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378EC" w14:textId="1A3C0EF9" w:rsidR="00BF16CB" w:rsidRPr="004A778E" w:rsidRDefault="004A778E" w:rsidP="00D50B00">
      <w:pPr>
        <w:shd w:val="clear" w:color="auto" w:fill="FAFAFA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778E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C52F74" w:rsidRPr="004A778E">
        <w:rPr>
          <w:rFonts w:ascii="Times New Roman" w:eastAsia="Times New Roman" w:hAnsi="Times New Roman" w:cs="Times New Roman"/>
          <w:b/>
          <w:sz w:val="28"/>
          <w:szCs w:val="28"/>
        </w:rPr>
        <w:t>бзор изменений в Налоговый кодекс КР</w:t>
      </w:r>
      <w:r w:rsidR="00110E69" w:rsidRPr="004A778E">
        <w:rPr>
          <w:rFonts w:ascii="Times New Roman" w:eastAsia="Times New Roman" w:hAnsi="Times New Roman" w:cs="Times New Roman"/>
          <w:b/>
          <w:sz w:val="28"/>
          <w:szCs w:val="28"/>
        </w:rPr>
        <w:t>, подготовленный экспертами Международного делового совета</w:t>
      </w:r>
    </w:p>
    <w:p w14:paraId="775C9300" w14:textId="70663D7C" w:rsidR="00BF16CB" w:rsidRPr="00D50B00" w:rsidRDefault="00C52F74" w:rsidP="00D50B00">
      <w:pPr>
        <w:shd w:val="clear" w:color="auto" w:fill="FAFAFA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2 февраля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202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 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года Президент КР подписал Закон КР «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О внесении изменений в Налоговый кодекс Кыргызской Республики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». 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Изменения вступают в силу с 1 января 2024 года за исключением изменений в статьи 178, 236, 418 НК КР (перечень документов, заменяющих ЭСФ), которые вступают в силу ретро</w:t>
      </w:r>
      <w:r w:rsidR="00F6453C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спективно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6453C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с 3 апреля 2023 года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1715C978" w14:textId="0D06FC64" w:rsidR="00BF16CB" w:rsidRPr="00D50B00" w:rsidRDefault="00F6453C" w:rsidP="00D50B00">
      <w:pPr>
        <w:shd w:val="clear" w:color="auto" w:fill="FAFAFA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Члены Комитета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 фискальной политике 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Международн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ого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делово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го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совет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а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течение прошлого года </w:t>
      </w:r>
      <w:r w:rsidR="00961832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активно 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участвовали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деятельности рабочей группы при </w:t>
      </w:r>
      <w:r w:rsidR="008D6EE1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Минэкономики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 улучшению налогового законодательства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Предложения бизнес-сообщества страны касались ряда вопросов налогообложения на общем режиме</w:t>
      </w:r>
      <w:r w:rsidR="00961832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(налог на прибыль, налог с продаж и др</w:t>
      </w:r>
      <w:r w:rsidR="00BF16CB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961832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), </w:t>
      </w:r>
      <w:r w:rsidR="008D6EE1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дополнения перечнем документов, которые применяются взамен электронного счета-фактуры, </w:t>
      </w:r>
      <w:r w:rsidR="00961832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вопрос</w:t>
      </w:r>
      <w:r w:rsidR="008D6EE1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ов</w:t>
      </w:r>
      <w:r w:rsidR="00961832"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зачета </w:t>
      </w:r>
      <w:r w:rsidR="00961832" w:rsidRPr="00D50B00">
        <w:rPr>
          <w:rFonts w:ascii="Times New Roman" w:hAnsi="Times New Roman" w:cs="Times New Roman"/>
          <w:color w:val="000000"/>
          <w:sz w:val="26"/>
          <w:szCs w:val="26"/>
        </w:rPr>
        <w:t>НДС</w:t>
      </w:r>
      <w:r w:rsidR="00B85C76">
        <w:rPr>
          <w:rFonts w:ascii="Times New Roman" w:hAnsi="Times New Roman" w:cs="Times New Roman"/>
          <w:color w:val="000000"/>
          <w:sz w:val="26"/>
          <w:szCs w:val="26"/>
        </w:rPr>
        <w:t xml:space="preserve"> при импорте</w:t>
      </w:r>
      <w:r w:rsidR="008D6EE1" w:rsidRPr="00D50B00">
        <w:rPr>
          <w:rFonts w:ascii="Times New Roman" w:hAnsi="Times New Roman" w:cs="Times New Roman"/>
          <w:color w:val="000000"/>
          <w:sz w:val="26"/>
          <w:szCs w:val="26"/>
        </w:rPr>
        <w:t>, изменения регулирования упрощенного режима налогообложения.</w:t>
      </w:r>
    </w:p>
    <w:p w14:paraId="39DEC2FB" w14:textId="036EAAF1" w:rsidR="00BF16CB" w:rsidRPr="00D50B00" w:rsidRDefault="00D50B00" w:rsidP="00D50B00">
      <w:pPr>
        <w:shd w:val="clear" w:color="auto" w:fill="FAFAFA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Б</w:t>
      </w:r>
      <w:r w:rsidR="008D6EE1" w:rsidRPr="00D50B00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ыли</w:t>
      </w:r>
      <w:r w:rsidR="00BF16CB" w:rsidRPr="00D50B00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 </w:t>
      </w:r>
      <w:r w:rsidR="00247564" w:rsidRPr="00D50B00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приняты ряд </w:t>
      </w:r>
      <w:r w:rsidRPr="00D50B00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важных </w:t>
      </w:r>
      <w:r w:rsidR="00BF16CB" w:rsidRPr="00D50B00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рекомендаций</w:t>
      </w:r>
      <w:r w:rsidR="008D6EE1" w:rsidRPr="00D50B00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 членов МДС</w:t>
      </w:r>
      <w:r w:rsidR="00BF16CB" w:rsidRPr="00D50B00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:</w:t>
      </w:r>
    </w:p>
    <w:p w14:paraId="7FCA61A1" w14:textId="75CAE9FF" w:rsidR="00FA6E6A" w:rsidRPr="00D50B00" w:rsidRDefault="00D50B00" w:rsidP="00D50B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50B00">
        <w:rPr>
          <w:rFonts w:ascii="Times New Roman" w:hAnsi="Times New Roman" w:cs="Times New Roman"/>
          <w:b/>
          <w:bCs/>
          <w:sz w:val="26"/>
          <w:szCs w:val="26"/>
        </w:rPr>
        <w:t>Создание</w:t>
      </w:r>
      <w:r w:rsidR="00CD20BD" w:rsidRPr="00D50B0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D50B00">
        <w:rPr>
          <w:rFonts w:ascii="Times New Roman" w:hAnsi="Times New Roman" w:cs="Times New Roman"/>
          <w:b/>
          <w:bCs/>
          <w:sz w:val="26"/>
          <w:szCs w:val="26"/>
        </w:rPr>
        <w:t>перечня</w:t>
      </w:r>
      <w:r w:rsidR="00CD20BD" w:rsidRPr="00D50B00">
        <w:rPr>
          <w:rFonts w:ascii="Times New Roman" w:hAnsi="Times New Roman" w:cs="Times New Roman"/>
          <w:b/>
          <w:bCs/>
          <w:sz w:val="26"/>
          <w:szCs w:val="26"/>
        </w:rPr>
        <w:t xml:space="preserve"> д</w:t>
      </w:r>
      <w:r w:rsidR="00FA6E6A" w:rsidRPr="00D50B00">
        <w:rPr>
          <w:rFonts w:ascii="Times New Roman" w:hAnsi="Times New Roman" w:cs="Times New Roman"/>
          <w:b/>
          <w:bCs/>
          <w:sz w:val="26"/>
          <w:szCs w:val="26"/>
        </w:rPr>
        <w:t>окумент</w:t>
      </w:r>
      <w:r w:rsidR="00CD20BD" w:rsidRPr="00D50B00">
        <w:rPr>
          <w:rFonts w:ascii="Times New Roman" w:hAnsi="Times New Roman" w:cs="Times New Roman"/>
          <w:b/>
          <w:bCs/>
          <w:sz w:val="26"/>
          <w:szCs w:val="26"/>
        </w:rPr>
        <w:t>ов</w:t>
      </w:r>
      <w:r w:rsidR="00FA6E6A" w:rsidRPr="00D50B00">
        <w:rPr>
          <w:rFonts w:ascii="Times New Roman" w:hAnsi="Times New Roman" w:cs="Times New Roman"/>
          <w:b/>
          <w:bCs/>
          <w:sz w:val="26"/>
          <w:szCs w:val="26"/>
        </w:rPr>
        <w:t>, заменяющи</w:t>
      </w:r>
      <w:r w:rsidR="00CD20BD" w:rsidRPr="00D50B00">
        <w:rPr>
          <w:rFonts w:ascii="Times New Roman" w:hAnsi="Times New Roman" w:cs="Times New Roman"/>
          <w:b/>
          <w:bCs/>
          <w:sz w:val="26"/>
          <w:szCs w:val="26"/>
        </w:rPr>
        <w:t xml:space="preserve">х </w:t>
      </w:r>
      <w:r w:rsidR="00FA6E6A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ЭСФ, для вычета по налогу на прибыль</w:t>
      </w:r>
    </w:p>
    <w:p w14:paraId="6E0F0FF8" w14:textId="77777777" w:rsidR="00FA6E6A" w:rsidRPr="00D50B00" w:rsidRDefault="00FA6E6A" w:rsidP="00D50B00">
      <w:pPr>
        <w:pStyle w:val="a4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2A98167" w14:textId="5CAF607D" w:rsidR="00DD7DE1" w:rsidRPr="00D50B00" w:rsidRDefault="00BE22B0" w:rsidP="00D50B0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50B00">
        <w:rPr>
          <w:rFonts w:ascii="Times New Roman" w:eastAsia="Times New Roman" w:hAnsi="Times New Roman" w:cs="Times New Roman"/>
          <w:color w:val="000000"/>
          <w:sz w:val="26"/>
          <w:szCs w:val="26"/>
        </w:rPr>
        <w:t>В апреле прошлого года была внесена норма, согласно которой н</w:t>
      </w:r>
      <w:r w:rsidRPr="00D50B00">
        <w:rPr>
          <w:rFonts w:ascii="Times New Roman" w:hAnsi="Times New Roman" w:cs="Times New Roman"/>
          <w:sz w:val="26"/>
          <w:szCs w:val="26"/>
        </w:rPr>
        <w:t xml:space="preserve">е подлежат вычету </w:t>
      </w:r>
      <w:r w:rsidR="002E497C">
        <w:rPr>
          <w:rFonts w:ascii="Times New Roman" w:hAnsi="Times New Roman" w:cs="Times New Roman"/>
          <w:sz w:val="26"/>
          <w:szCs w:val="26"/>
        </w:rPr>
        <w:t xml:space="preserve">из </w:t>
      </w:r>
      <w:r w:rsidRPr="00D50B00">
        <w:rPr>
          <w:rFonts w:ascii="Times New Roman" w:hAnsi="Times New Roman" w:cs="Times New Roman"/>
          <w:sz w:val="26"/>
          <w:szCs w:val="26"/>
        </w:rPr>
        <w:t>сово</w:t>
      </w:r>
      <w:r w:rsidR="00D351C1" w:rsidRPr="00D50B00">
        <w:rPr>
          <w:rFonts w:ascii="Times New Roman" w:hAnsi="Times New Roman" w:cs="Times New Roman"/>
          <w:sz w:val="26"/>
          <w:szCs w:val="26"/>
        </w:rPr>
        <w:t xml:space="preserve">купного годового дохода </w:t>
      </w:r>
      <w:r w:rsidRPr="00D50B00">
        <w:rPr>
          <w:rFonts w:ascii="Times New Roman" w:hAnsi="Times New Roman" w:cs="Times New Roman"/>
          <w:sz w:val="26"/>
          <w:szCs w:val="26"/>
        </w:rPr>
        <w:t>стоимост</w:t>
      </w:r>
      <w:r w:rsidR="002E497C">
        <w:rPr>
          <w:rFonts w:ascii="Times New Roman" w:hAnsi="Times New Roman" w:cs="Times New Roman"/>
          <w:sz w:val="26"/>
          <w:szCs w:val="26"/>
        </w:rPr>
        <w:t>и</w:t>
      </w:r>
      <w:r w:rsidRPr="00D50B00">
        <w:rPr>
          <w:rFonts w:ascii="Times New Roman" w:hAnsi="Times New Roman" w:cs="Times New Roman"/>
          <w:sz w:val="26"/>
          <w:szCs w:val="26"/>
        </w:rPr>
        <w:t xml:space="preserve"> материальных ресурсов, приобретенных без оформления счета-фактуры в виде электронного документа </w:t>
      </w:r>
      <w:r w:rsidR="00211EF0" w:rsidRPr="00D50B00">
        <w:rPr>
          <w:rFonts w:ascii="Times New Roman" w:hAnsi="Times New Roman" w:cs="Times New Roman"/>
          <w:sz w:val="26"/>
          <w:szCs w:val="26"/>
        </w:rPr>
        <w:t xml:space="preserve">(ЭСФ) </w:t>
      </w:r>
      <w:r w:rsidRPr="00D50B00">
        <w:rPr>
          <w:rFonts w:ascii="Times New Roman" w:hAnsi="Times New Roman" w:cs="Times New Roman"/>
          <w:sz w:val="26"/>
          <w:szCs w:val="26"/>
        </w:rPr>
        <w:t>на территории Кыргызской Республики</w:t>
      </w:r>
      <w:r w:rsidR="00211EF0" w:rsidRPr="00D50B00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C8A3D13" w14:textId="77777777" w:rsidR="00DD7DE1" w:rsidRPr="00D50B00" w:rsidRDefault="00DD7DE1" w:rsidP="00D50B0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2A492745" w14:textId="210A2164" w:rsidR="00DD7DE1" w:rsidRPr="00D50B00" w:rsidRDefault="00211EF0" w:rsidP="00D50B0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50B00">
        <w:rPr>
          <w:rFonts w:ascii="Times New Roman" w:hAnsi="Times New Roman" w:cs="Times New Roman"/>
          <w:sz w:val="26"/>
          <w:szCs w:val="26"/>
        </w:rPr>
        <w:t>Данная норма вызвала ряд сложностей у компаний, применяющих общий налоговый режим, так как по некоторым расходам невозможно было получить ЭСФ, соответственно</w:t>
      </w:r>
      <w:r w:rsidR="002E497C">
        <w:rPr>
          <w:rFonts w:ascii="Times New Roman" w:hAnsi="Times New Roman" w:cs="Times New Roman"/>
          <w:sz w:val="26"/>
          <w:szCs w:val="26"/>
        </w:rPr>
        <w:t>,</w:t>
      </w:r>
      <w:r w:rsidRPr="00D50B00">
        <w:rPr>
          <w:rFonts w:ascii="Times New Roman" w:hAnsi="Times New Roman" w:cs="Times New Roman"/>
          <w:sz w:val="26"/>
          <w:szCs w:val="26"/>
        </w:rPr>
        <w:t xml:space="preserve"> без права вычета </w:t>
      </w:r>
      <w:r w:rsidR="002E497C">
        <w:rPr>
          <w:rFonts w:ascii="Times New Roman" w:hAnsi="Times New Roman" w:cs="Times New Roman"/>
          <w:sz w:val="26"/>
          <w:szCs w:val="26"/>
        </w:rPr>
        <w:t xml:space="preserve">компании были </w:t>
      </w:r>
      <w:r w:rsidRPr="00D50B00">
        <w:rPr>
          <w:rFonts w:ascii="Times New Roman" w:hAnsi="Times New Roman" w:cs="Times New Roman"/>
          <w:sz w:val="26"/>
          <w:szCs w:val="26"/>
        </w:rPr>
        <w:t xml:space="preserve">вынуждены оплачивать налог на прибыль. Проблема была во многих секторах экономики, </w:t>
      </w:r>
      <w:r w:rsidR="002E497C">
        <w:rPr>
          <w:rFonts w:ascii="Times New Roman" w:hAnsi="Times New Roman" w:cs="Times New Roman"/>
          <w:sz w:val="26"/>
          <w:szCs w:val="26"/>
        </w:rPr>
        <w:t xml:space="preserve">таких </w:t>
      </w:r>
      <w:r w:rsidRPr="00D50B00">
        <w:rPr>
          <w:rFonts w:ascii="Times New Roman" w:hAnsi="Times New Roman" w:cs="Times New Roman"/>
          <w:sz w:val="26"/>
          <w:szCs w:val="26"/>
        </w:rPr>
        <w:t xml:space="preserve">как закупки сельхозпродукции, </w:t>
      </w:r>
      <w:r w:rsidR="0071435C" w:rsidRPr="00D50B00">
        <w:rPr>
          <w:rFonts w:ascii="Times New Roman" w:hAnsi="Times New Roman" w:cs="Times New Roman"/>
          <w:sz w:val="26"/>
          <w:szCs w:val="26"/>
        </w:rPr>
        <w:t>оплата</w:t>
      </w:r>
      <w:r w:rsidRPr="00D50B00">
        <w:rPr>
          <w:rFonts w:ascii="Times New Roman" w:hAnsi="Times New Roman" w:cs="Times New Roman"/>
          <w:sz w:val="26"/>
          <w:szCs w:val="26"/>
        </w:rPr>
        <w:t xml:space="preserve"> банковских услуг (в том числе комиссии)</w:t>
      </w:r>
      <w:r w:rsidR="0071435C" w:rsidRPr="00D50B00">
        <w:rPr>
          <w:rFonts w:ascii="Times New Roman" w:hAnsi="Times New Roman" w:cs="Times New Roman"/>
          <w:sz w:val="26"/>
          <w:szCs w:val="26"/>
        </w:rPr>
        <w:t xml:space="preserve"> и </w:t>
      </w:r>
      <w:r w:rsidRPr="00D50B00">
        <w:rPr>
          <w:rFonts w:ascii="Times New Roman" w:hAnsi="Times New Roman" w:cs="Times New Roman"/>
          <w:sz w:val="26"/>
          <w:szCs w:val="26"/>
        </w:rPr>
        <w:t xml:space="preserve">услуг госорганов, </w:t>
      </w:r>
      <w:r w:rsidR="00DD7DE1" w:rsidRPr="00D50B00">
        <w:rPr>
          <w:rFonts w:ascii="Times New Roman" w:hAnsi="Times New Roman" w:cs="Times New Roman"/>
          <w:sz w:val="26"/>
          <w:szCs w:val="26"/>
        </w:rPr>
        <w:t>приобретение транспортных услуг</w:t>
      </w:r>
      <w:r w:rsidR="0071435C" w:rsidRPr="00D50B00">
        <w:rPr>
          <w:rFonts w:ascii="Times New Roman" w:hAnsi="Times New Roman" w:cs="Times New Roman"/>
          <w:sz w:val="26"/>
          <w:szCs w:val="26"/>
        </w:rPr>
        <w:t>, авиабилетов</w:t>
      </w:r>
      <w:r w:rsidR="00DD7DE1" w:rsidRPr="00D50B00">
        <w:rPr>
          <w:rFonts w:ascii="Times New Roman" w:hAnsi="Times New Roman" w:cs="Times New Roman"/>
          <w:sz w:val="26"/>
          <w:szCs w:val="26"/>
        </w:rPr>
        <w:t>, приобретение имущества у физических лиц, аренд</w:t>
      </w:r>
      <w:r w:rsidR="002E497C">
        <w:rPr>
          <w:rFonts w:ascii="Times New Roman" w:hAnsi="Times New Roman" w:cs="Times New Roman"/>
          <w:sz w:val="26"/>
          <w:szCs w:val="26"/>
        </w:rPr>
        <w:t>а</w:t>
      </w:r>
      <w:r w:rsidR="00DD7DE1" w:rsidRPr="00D50B00">
        <w:rPr>
          <w:rFonts w:ascii="Times New Roman" w:hAnsi="Times New Roman" w:cs="Times New Roman"/>
          <w:sz w:val="26"/>
          <w:szCs w:val="26"/>
        </w:rPr>
        <w:t xml:space="preserve"> земельного участка у физического лица под размещение базовой станции мобильной связи</w:t>
      </w:r>
      <w:r w:rsidR="0071435C" w:rsidRPr="00D50B00">
        <w:rPr>
          <w:rFonts w:ascii="Times New Roman" w:hAnsi="Times New Roman" w:cs="Times New Roman"/>
          <w:sz w:val="26"/>
          <w:szCs w:val="26"/>
        </w:rPr>
        <w:t xml:space="preserve"> и д р.</w:t>
      </w:r>
    </w:p>
    <w:p w14:paraId="2116F600" w14:textId="7C498D40" w:rsidR="00BE22B0" w:rsidRPr="00D50B00" w:rsidRDefault="00BE22B0" w:rsidP="00D50B0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2CBCDBC5" w14:textId="647AC92F" w:rsidR="00DD7DE1" w:rsidRPr="00D50B00" w:rsidRDefault="00DD7DE1" w:rsidP="00D50B00">
      <w:pPr>
        <w:pStyle w:val="a4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Изменения Налогового кодекса КР позволили налогоплательщику вместо ЭСФ в отдельных случаях оформлять документы, заменяющие так</w:t>
      </w:r>
      <w:r w:rsidR="007F4B58">
        <w:rPr>
          <w:rFonts w:ascii="Times New Roman" w:hAnsi="Times New Roman" w:cs="Times New Roman"/>
          <w:b/>
          <w:bCs/>
          <w:i/>
          <w:iCs/>
          <w:sz w:val="26"/>
          <w:szCs w:val="26"/>
        </w:rPr>
        <w:t>ие</w:t>
      </w:r>
      <w:r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счет-фактур</w:t>
      </w:r>
      <w:r w:rsidR="007F4B58">
        <w:rPr>
          <w:rFonts w:ascii="Times New Roman" w:hAnsi="Times New Roman" w:cs="Times New Roman"/>
          <w:b/>
          <w:bCs/>
          <w:i/>
          <w:iCs/>
          <w:sz w:val="26"/>
          <w:szCs w:val="26"/>
        </w:rPr>
        <w:t>ы</w:t>
      </w:r>
      <w:r w:rsidR="00FA6E6A" w:rsidRPr="00D50B00">
        <w:rPr>
          <w:rFonts w:ascii="Times New Roman" w:hAnsi="Times New Roman" w:cs="Times New Roman"/>
          <w:sz w:val="26"/>
          <w:szCs w:val="26"/>
        </w:rPr>
        <w:t xml:space="preserve"> (ст. 178 НК КР), </w:t>
      </w:r>
      <w:r w:rsidR="00FA6E6A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расходы по которым подлежат вычету</w:t>
      </w:r>
      <w:r w:rsidR="00DF447D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при расчете </w:t>
      </w:r>
      <w:r w:rsidR="00CD20BD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базы для </w:t>
      </w:r>
      <w:r w:rsidR="00DF447D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налога на прибыль</w:t>
      </w:r>
      <w:r w:rsidR="00FA6E6A" w:rsidRPr="00D50B00">
        <w:rPr>
          <w:rFonts w:ascii="Times New Roman" w:hAnsi="Times New Roman" w:cs="Times New Roman"/>
          <w:sz w:val="26"/>
          <w:szCs w:val="26"/>
        </w:rPr>
        <w:t xml:space="preserve"> (ст. 236 НК КР). Данные изменения коснулись также налогоплательщиков, применяющи</w:t>
      </w:r>
      <w:r w:rsidR="007F4B58">
        <w:rPr>
          <w:rFonts w:ascii="Times New Roman" w:hAnsi="Times New Roman" w:cs="Times New Roman"/>
          <w:sz w:val="26"/>
          <w:szCs w:val="26"/>
        </w:rPr>
        <w:t>х</w:t>
      </w:r>
      <w:r w:rsidR="00FA6E6A" w:rsidRPr="00D50B00">
        <w:rPr>
          <w:rFonts w:ascii="Times New Roman" w:hAnsi="Times New Roman" w:cs="Times New Roman"/>
          <w:sz w:val="26"/>
          <w:szCs w:val="26"/>
        </w:rPr>
        <w:t xml:space="preserve"> упрощенную систему налогообложения (ст. 418 НК КР).</w:t>
      </w:r>
      <w:r w:rsidR="003733AE" w:rsidRPr="00D50B00">
        <w:rPr>
          <w:rFonts w:ascii="Times New Roman" w:hAnsi="Times New Roman" w:cs="Times New Roman"/>
          <w:sz w:val="26"/>
          <w:szCs w:val="26"/>
        </w:rPr>
        <w:t xml:space="preserve"> Дополнительно Кабинету Министров дано право устанавливать и иные документы. </w:t>
      </w:r>
      <w:r w:rsidR="00CD20BD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(!) </w:t>
      </w:r>
      <w:r w:rsidR="00FA6E6A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Важно, что данные изменения имеют обратную силу - с 3 апреля 2023 года.</w:t>
      </w:r>
    </w:p>
    <w:p w14:paraId="0142A659" w14:textId="06AE6223" w:rsidR="00BF16CB" w:rsidRPr="00D50B00" w:rsidRDefault="00CD20BD" w:rsidP="00D50B00">
      <w:pPr>
        <w:pStyle w:val="a7"/>
        <w:numPr>
          <w:ilvl w:val="0"/>
          <w:numId w:val="3"/>
        </w:numPr>
        <w:shd w:val="clear" w:color="auto" w:fill="FAFAFA"/>
        <w:spacing w:before="100" w:beforeAutospacing="1" w:after="15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B00">
        <w:rPr>
          <w:rFonts w:ascii="Times New Roman" w:hAnsi="Times New Roman" w:cs="Times New Roman"/>
          <w:b/>
          <w:sz w:val="26"/>
          <w:szCs w:val="26"/>
        </w:rPr>
        <w:t>Решен</w:t>
      </w:r>
      <w:r w:rsidR="00D50B00" w:rsidRPr="00D50B00">
        <w:rPr>
          <w:rFonts w:ascii="Times New Roman" w:hAnsi="Times New Roman" w:cs="Times New Roman"/>
          <w:b/>
          <w:sz w:val="26"/>
          <w:szCs w:val="26"/>
        </w:rPr>
        <w:t>ие</w:t>
      </w:r>
      <w:r w:rsidRPr="00D50B00">
        <w:rPr>
          <w:rFonts w:ascii="Times New Roman" w:hAnsi="Times New Roman" w:cs="Times New Roman"/>
          <w:b/>
          <w:sz w:val="26"/>
          <w:szCs w:val="26"/>
        </w:rPr>
        <w:t xml:space="preserve"> коллизи</w:t>
      </w:r>
      <w:r w:rsidR="00D50B00" w:rsidRPr="00D50B00">
        <w:rPr>
          <w:rFonts w:ascii="Times New Roman" w:hAnsi="Times New Roman" w:cs="Times New Roman"/>
          <w:b/>
          <w:sz w:val="26"/>
          <w:szCs w:val="26"/>
        </w:rPr>
        <w:t>и</w:t>
      </w:r>
      <w:r w:rsidRPr="00D50B00">
        <w:rPr>
          <w:rFonts w:ascii="Times New Roman" w:hAnsi="Times New Roman" w:cs="Times New Roman"/>
          <w:b/>
          <w:sz w:val="26"/>
          <w:szCs w:val="26"/>
        </w:rPr>
        <w:t xml:space="preserve"> при з</w:t>
      </w:r>
      <w:r w:rsidR="00035B44" w:rsidRPr="00D50B00">
        <w:rPr>
          <w:rFonts w:ascii="Times New Roman" w:hAnsi="Times New Roman" w:cs="Times New Roman"/>
          <w:b/>
          <w:sz w:val="26"/>
          <w:szCs w:val="26"/>
        </w:rPr>
        <w:t>ачет</w:t>
      </w:r>
      <w:r w:rsidRPr="00D50B00">
        <w:rPr>
          <w:rFonts w:ascii="Times New Roman" w:hAnsi="Times New Roman" w:cs="Times New Roman"/>
          <w:b/>
          <w:sz w:val="26"/>
          <w:szCs w:val="26"/>
        </w:rPr>
        <w:t>е</w:t>
      </w:r>
      <w:r w:rsidR="00035B44" w:rsidRPr="00D50B0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50B00">
        <w:rPr>
          <w:rFonts w:ascii="Times New Roman" w:hAnsi="Times New Roman" w:cs="Times New Roman"/>
          <w:b/>
          <w:sz w:val="26"/>
          <w:szCs w:val="26"/>
        </w:rPr>
        <w:t xml:space="preserve">суммы </w:t>
      </w:r>
      <w:r w:rsidR="00035B44" w:rsidRPr="00D50B00">
        <w:rPr>
          <w:rFonts w:ascii="Times New Roman" w:hAnsi="Times New Roman" w:cs="Times New Roman"/>
          <w:b/>
          <w:sz w:val="26"/>
          <w:szCs w:val="26"/>
        </w:rPr>
        <w:t xml:space="preserve">НДС </w:t>
      </w:r>
      <w:r w:rsidRPr="00D50B00">
        <w:rPr>
          <w:rFonts w:ascii="Times New Roman" w:hAnsi="Times New Roman" w:cs="Times New Roman"/>
          <w:b/>
          <w:sz w:val="26"/>
          <w:szCs w:val="26"/>
        </w:rPr>
        <w:t>при</w:t>
      </w:r>
      <w:r w:rsidR="00035B44" w:rsidRPr="00D50B00">
        <w:rPr>
          <w:rFonts w:ascii="Times New Roman" w:hAnsi="Times New Roman" w:cs="Times New Roman"/>
          <w:b/>
          <w:sz w:val="26"/>
          <w:szCs w:val="26"/>
        </w:rPr>
        <w:t xml:space="preserve"> импорт</w:t>
      </w:r>
      <w:r w:rsidRPr="00D50B00">
        <w:rPr>
          <w:rFonts w:ascii="Times New Roman" w:hAnsi="Times New Roman" w:cs="Times New Roman"/>
          <w:b/>
          <w:sz w:val="26"/>
          <w:szCs w:val="26"/>
        </w:rPr>
        <w:t>е</w:t>
      </w:r>
    </w:p>
    <w:p w14:paraId="6D1D3DC0" w14:textId="74F398FA" w:rsidR="00DE47E0" w:rsidRPr="00D50B00" w:rsidRDefault="001E1504" w:rsidP="00D50B00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Другая</w:t>
      </w:r>
      <w:r w:rsidR="00925AD4" w:rsidRPr="00D50B00">
        <w:rPr>
          <w:rFonts w:ascii="Times New Roman" w:hAnsi="Times New Roman" w:cs="Times New Roman"/>
          <w:sz w:val="26"/>
          <w:szCs w:val="26"/>
        </w:rPr>
        <w:t xml:space="preserve"> проблема была связана с зачетом НДС за приобретенные материальные ресурсы</w:t>
      </w:r>
      <w:r w:rsidR="006648D2" w:rsidRPr="00D50B00">
        <w:rPr>
          <w:rFonts w:ascii="Times New Roman" w:hAnsi="Times New Roman" w:cs="Times New Roman"/>
          <w:sz w:val="26"/>
          <w:szCs w:val="26"/>
        </w:rPr>
        <w:t xml:space="preserve">. Ряд компаний обратились с возникшей проблемой </w:t>
      </w:r>
      <w:r w:rsidR="00771DE8" w:rsidRPr="00D50B00">
        <w:rPr>
          <w:rFonts w:ascii="Times New Roman" w:hAnsi="Times New Roman" w:cs="Times New Roman"/>
          <w:sz w:val="26"/>
          <w:szCs w:val="26"/>
        </w:rPr>
        <w:t>при импорте товаров</w:t>
      </w:r>
      <w:r w:rsidR="008A3934" w:rsidRPr="00D50B00">
        <w:rPr>
          <w:rFonts w:ascii="Times New Roman" w:hAnsi="Times New Roman" w:cs="Times New Roman"/>
          <w:sz w:val="26"/>
          <w:szCs w:val="26"/>
        </w:rPr>
        <w:t xml:space="preserve">. Неоднозначная </w:t>
      </w:r>
      <w:r w:rsidR="008A3934" w:rsidRPr="00D50B00">
        <w:rPr>
          <w:rFonts w:ascii="Times New Roman" w:hAnsi="Times New Roman" w:cs="Times New Roman"/>
          <w:bCs/>
          <w:sz w:val="26"/>
          <w:szCs w:val="26"/>
        </w:rPr>
        <w:t xml:space="preserve">трактовка статьи </w:t>
      </w:r>
      <w:r w:rsidR="008A3934" w:rsidRPr="00D50B00">
        <w:rPr>
          <w:rFonts w:ascii="Times New Roman" w:hAnsi="Times New Roman" w:cs="Times New Roman"/>
          <w:sz w:val="26"/>
          <w:szCs w:val="26"/>
        </w:rPr>
        <w:t>316</w:t>
      </w:r>
      <w:r w:rsidR="00771DE8" w:rsidRPr="00D50B00">
        <w:rPr>
          <w:rFonts w:ascii="Times New Roman" w:hAnsi="Times New Roman" w:cs="Times New Roman"/>
          <w:sz w:val="26"/>
          <w:szCs w:val="26"/>
        </w:rPr>
        <w:t xml:space="preserve"> в Налоговом кодексе КР 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>исключ</w:t>
      </w:r>
      <w:r w:rsidR="00035B44" w:rsidRPr="00D50B00">
        <w:rPr>
          <w:rFonts w:ascii="Times New Roman" w:hAnsi="Times New Roman" w:cs="Times New Roman"/>
          <w:bCs/>
          <w:sz w:val="26"/>
          <w:szCs w:val="26"/>
        </w:rPr>
        <w:t>ала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3934" w:rsidRPr="00D50B00">
        <w:rPr>
          <w:rFonts w:ascii="Times New Roman" w:hAnsi="Times New Roman" w:cs="Times New Roman"/>
          <w:bCs/>
          <w:sz w:val="26"/>
          <w:szCs w:val="26"/>
        </w:rPr>
        <w:t>право з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>ачет</w:t>
      </w:r>
      <w:r w:rsidR="00035B44" w:rsidRPr="00D50B00">
        <w:rPr>
          <w:rFonts w:ascii="Times New Roman" w:hAnsi="Times New Roman" w:cs="Times New Roman"/>
          <w:bCs/>
          <w:sz w:val="26"/>
          <w:szCs w:val="26"/>
        </w:rPr>
        <w:t>а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3934" w:rsidRPr="00D50B00">
        <w:rPr>
          <w:rFonts w:ascii="Times New Roman" w:hAnsi="Times New Roman" w:cs="Times New Roman"/>
          <w:b/>
          <w:sz w:val="26"/>
          <w:szCs w:val="26"/>
        </w:rPr>
        <w:t xml:space="preserve">всей </w:t>
      </w:r>
      <w:r w:rsidR="00771DE8" w:rsidRPr="00D50B00">
        <w:rPr>
          <w:rFonts w:ascii="Times New Roman" w:hAnsi="Times New Roman" w:cs="Times New Roman"/>
          <w:b/>
          <w:sz w:val="26"/>
          <w:szCs w:val="26"/>
        </w:rPr>
        <w:t>сумм</w:t>
      </w:r>
      <w:r w:rsidR="008A3934" w:rsidRPr="00D50B00">
        <w:rPr>
          <w:rFonts w:ascii="Times New Roman" w:hAnsi="Times New Roman" w:cs="Times New Roman"/>
          <w:b/>
          <w:sz w:val="26"/>
          <w:szCs w:val="26"/>
        </w:rPr>
        <w:t>ы</w:t>
      </w:r>
      <w:r w:rsidR="00771DE8" w:rsidRPr="00D50B00">
        <w:rPr>
          <w:rFonts w:ascii="Times New Roman" w:hAnsi="Times New Roman" w:cs="Times New Roman"/>
          <w:b/>
          <w:sz w:val="26"/>
          <w:szCs w:val="26"/>
        </w:rPr>
        <w:t xml:space="preserve"> НДС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на импорт, </w:t>
      </w:r>
      <w:r w:rsidR="00BE4C99" w:rsidRPr="00D50B00">
        <w:rPr>
          <w:rFonts w:ascii="Times New Roman" w:hAnsi="Times New Roman" w:cs="Times New Roman"/>
          <w:bCs/>
          <w:sz w:val="26"/>
          <w:szCs w:val="26"/>
        </w:rPr>
        <w:t xml:space="preserve">начисленный на стоимость, определяемую в соответствии с законодательством, 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 xml:space="preserve">если </w:t>
      </w:r>
      <w:r w:rsidR="00BE4C99" w:rsidRPr="00D50B00">
        <w:rPr>
          <w:rFonts w:ascii="Times New Roman" w:hAnsi="Times New Roman" w:cs="Times New Roman"/>
          <w:bCs/>
          <w:sz w:val="26"/>
          <w:szCs w:val="26"/>
        </w:rPr>
        <w:t xml:space="preserve">данный 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 xml:space="preserve">НДС превышает сумму НДС, начисляемую на фактурную стоимость </w:t>
      </w:r>
      <w:r w:rsidR="00BE4C99" w:rsidRPr="00D50B00">
        <w:rPr>
          <w:rFonts w:ascii="Times New Roman" w:hAnsi="Times New Roman" w:cs="Times New Roman"/>
          <w:bCs/>
          <w:sz w:val="26"/>
          <w:szCs w:val="26"/>
        </w:rPr>
        <w:t>(указанный в счет</w:t>
      </w:r>
      <w:r>
        <w:rPr>
          <w:rFonts w:ascii="Times New Roman" w:hAnsi="Times New Roman" w:cs="Times New Roman"/>
          <w:bCs/>
          <w:sz w:val="26"/>
          <w:szCs w:val="26"/>
        </w:rPr>
        <w:t>е</w:t>
      </w:r>
      <w:r w:rsidR="00BE4C99" w:rsidRPr="00D50B00">
        <w:rPr>
          <w:rFonts w:ascii="Times New Roman" w:hAnsi="Times New Roman" w:cs="Times New Roman"/>
          <w:bCs/>
          <w:sz w:val="26"/>
          <w:szCs w:val="26"/>
        </w:rPr>
        <w:t>-фактуре или в инвойсе)</w:t>
      </w:r>
      <w:r w:rsidR="00771DE8" w:rsidRPr="00D50B00">
        <w:rPr>
          <w:rFonts w:ascii="Times New Roman" w:hAnsi="Times New Roman" w:cs="Times New Roman"/>
          <w:bCs/>
          <w:sz w:val="26"/>
          <w:szCs w:val="26"/>
        </w:rPr>
        <w:t>.</w:t>
      </w:r>
      <w:r w:rsidR="00FF10B2" w:rsidRPr="00D50B00">
        <w:rPr>
          <w:rFonts w:ascii="Times New Roman" w:hAnsi="Times New Roman" w:cs="Times New Roman"/>
          <w:bCs/>
          <w:sz w:val="26"/>
          <w:szCs w:val="26"/>
        </w:rPr>
        <w:t xml:space="preserve"> Данная коллизия </w:t>
      </w:r>
      <w:r w:rsidR="00035B44" w:rsidRPr="00D50B00">
        <w:rPr>
          <w:rFonts w:ascii="Times New Roman" w:hAnsi="Times New Roman" w:cs="Times New Roman"/>
          <w:bCs/>
          <w:sz w:val="26"/>
          <w:szCs w:val="26"/>
        </w:rPr>
        <w:t>вызывала значи</w:t>
      </w:r>
      <w:r>
        <w:rPr>
          <w:rFonts w:ascii="Times New Roman" w:hAnsi="Times New Roman" w:cs="Times New Roman"/>
          <w:bCs/>
          <w:sz w:val="26"/>
          <w:szCs w:val="26"/>
        </w:rPr>
        <w:t>тельные</w:t>
      </w:r>
      <w:r w:rsidR="00035B44" w:rsidRPr="00D50B00">
        <w:rPr>
          <w:rFonts w:ascii="Times New Roman" w:hAnsi="Times New Roman" w:cs="Times New Roman"/>
          <w:bCs/>
          <w:sz w:val="26"/>
          <w:szCs w:val="26"/>
        </w:rPr>
        <w:t xml:space="preserve"> проблемы у </w:t>
      </w:r>
      <w:r w:rsidR="00FF10B2" w:rsidRPr="00D50B00">
        <w:rPr>
          <w:rFonts w:ascii="Times New Roman" w:hAnsi="Times New Roman" w:cs="Times New Roman"/>
          <w:bCs/>
          <w:sz w:val="26"/>
          <w:szCs w:val="26"/>
        </w:rPr>
        <w:t>компани</w:t>
      </w:r>
      <w:r w:rsidR="00035B44" w:rsidRPr="00D50B00">
        <w:rPr>
          <w:rFonts w:ascii="Times New Roman" w:hAnsi="Times New Roman" w:cs="Times New Roman"/>
          <w:bCs/>
          <w:sz w:val="26"/>
          <w:szCs w:val="26"/>
        </w:rPr>
        <w:t>й при намерении</w:t>
      </w:r>
      <w:r w:rsidR="00FF10B2" w:rsidRPr="00D50B00">
        <w:rPr>
          <w:rFonts w:ascii="Times New Roman" w:hAnsi="Times New Roman" w:cs="Times New Roman"/>
          <w:bCs/>
          <w:sz w:val="26"/>
          <w:szCs w:val="26"/>
        </w:rPr>
        <w:t xml:space="preserve"> взять в зачет </w:t>
      </w:r>
      <w:r w:rsidR="00035B44" w:rsidRPr="00D50B00">
        <w:rPr>
          <w:rFonts w:ascii="Times New Roman" w:hAnsi="Times New Roman" w:cs="Times New Roman"/>
          <w:bCs/>
          <w:sz w:val="26"/>
          <w:szCs w:val="26"/>
        </w:rPr>
        <w:t>НДС</w:t>
      </w:r>
      <w:r w:rsidR="00FF10B2" w:rsidRPr="00D50B00">
        <w:rPr>
          <w:rFonts w:ascii="Times New Roman" w:hAnsi="Times New Roman" w:cs="Times New Roman"/>
          <w:bCs/>
          <w:sz w:val="26"/>
          <w:szCs w:val="26"/>
        </w:rPr>
        <w:t>.</w:t>
      </w:r>
    </w:p>
    <w:p w14:paraId="13D5CCBD" w14:textId="4C09CC77" w:rsidR="00925AD4" w:rsidRPr="00D50B00" w:rsidRDefault="00FF10B2" w:rsidP="00D50B0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50B00">
        <w:rPr>
          <w:rFonts w:ascii="Times New Roman" w:hAnsi="Times New Roman" w:cs="Times New Roman"/>
          <w:bCs/>
          <w:sz w:val="26"/>
          <w:szCs w:val="26"/>
        </w:rPr>
        <w:br/>
      </w:r>
      <w:r w:rsidR="00B329D9">
        <w:rPr>
          <w:rFonts w:ascii="Times New Roman" w:hAnsi="Times New Roman" w:cs="Times New Roman"/>
          <w:bCs/>
          <w:sz w:val="26"/>
          <w:szCs w:val="26"/>
        </w:rPr>
        <w:t>Еще одним</w:t>
      </w:r>
      <w:r w:rsidR="00B67790" w:rsidRPr="00D50B00">
        <w:rPr>
          <w:rFonts w:ascii="Times New Roman" w:hAnsi="Times New Roman" w:cs="Times New Roman"/>
          <w:bCs/>
          <w:sz w:val="26"/>
          <w:szCs w:val="26"/>
        </w:rPr>
        <w:t xml:space="preserve"> вопросом 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данной статьи было противоречие </w:t>
      </w:r>
      <w:r w:rsidR="00B67790" w:rsidRPr="00D50B00">
        <w:rPr>
          <w:rFonts w:ascii="Times New Roman" w:hAnsi="Times New Roman" w:cs="Times New Roman"/>
          <w:sz w:val="26"/>
          <w:szCs w:val="26"/>
        </w:rPr>
        <w:t>нормативным актам Евразийского экономического союза, где для целей уплаты НДС налоговая база включает не только стоимость приобретенных товаров, но и акциз</w:t>
      </w:r>
      <w:r w:rsidR="00F77828" w:rsidRPr="00D50B00">
        <w:rPr>
          <w:rFonts w:ascii="Times New Roman" w:hAnsi="Times New Roman" w:cs="Times New Roman"/>
          <w:sz w:val="26"/>
          <w:szCs w:val="26"/>
        </w:rPr>
        <w:t>ы</w:t>
      </w:r>
      <w:r w:rsidR="00B67790" w:rsidRPr="00D50B00">
        <w:rPr>
          <w:rFonts w:ascii="Times New Roman" w:hAnsi="Times New Roman" w:cs="Times New Roman"/>
          <w:sz w:val="26"/>
          <w:szCs w:val="26"/>
        </w:rPr>
        <w:t>, подлежащи</w:t>
      </w:r>
      <w:r w:rsidR="00B329D9">
        <w:rPr>
          <w:rFonts w:ascii="Times New Roman" w:hAnsi="Times New Roman" w:cs="Times New Roman"/>
          <w:sz w:val="26"/>
          <w:szCs w:val="26"/>
        </w:rPr>
        <w:t>е</w:t>
      </w:r>
      <w:r w:rsidR="00B67790" w:rsidRPr="00D50B00">
        <w:rPr>
          <w:rFonts w:ascii="Times New Roman" w:hAnsi="Times New Roman" w:cs="Times New Roman"/>
          <w:sz w:val="26"/>
          <w:szCs w:val="26"/>
        </w:rPr>
        <w:t xml:space="preserve"> уплате по подакцизным товарам.</w:t>
      </w:r>
    </w:p>
    <w:p w14:paraId="569DE152" w14:textId="77777777" w:rsidR="00DE47E0" w:rsidRPr="00D50B00" w:rsidRDefault="00DE47E0" w:rsidP="00D50B0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14:paraId="3ECFE696" w14:textId="354F2CCA" w:rsidR="0069748C" w:rsidRPr="00D50B00" w:rsidRDefault="00DE47E0" w:rsidP="00D50B00">
      <w:pPr>
        <w:shd w:val="clear" w:color="auto" w:fill="FAFAFA"/>
        <w:spacing w:before="100" w:beforeAutospacing="1" w:after="15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В итоге редакция статьи 316 НК КР изменена</w:t>
      </w:r>
      <w:r w:rsidR="00FF22CD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. Теперь </w:t>
      </w:r>
      <w:r w:rsidR="00035B44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НДС за приобретенные материальные ресурсы не подлежит зачету</w:t>
      </w:r>
      <w:r w:rsidR="00FF22CD">
        <w:rPr>
          <w:rFonts w:ascii="Times New Roman" w:hAnsi="Times New Roman" w:cs="Times New Roman"/>
          <w:b/>
          <w:bCs/>
          <w:i/>
          <w:iCs/>
          <w:sz w:val="26"/>
          <w:szCs w:val="26"/>
        </w:rPr>
        <w:t>, а зачитывается</w:t>
      </w:r>
      <w:r w:rsidR="00035B44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лишь</w:t>
      </w:r>
      <w:r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сумм</w:t>
      </w:r>
      <w:r w:rsidR="00035B44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а</w:t>
      </w:r>
      <w:r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НДС, начисленн</w:t>
      </w:r>
      <w:r w:rsidR="00035B44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ая </w:t>
      </w:r>
      <w:r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на </w:t>
      </w:r>
      <w:r w:rsidR="00035B44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разницу между законодательно определенной и фактурной стоимостью. Также норма приведена в соответствие с нормами ЕАЭС. </w:t>
      </w:r>
      <w:r w:rsidR="0069748C" w:rsidRPr="00D50B00">
        <w:rPr>
          <w:rFonts w:ascii="Times New Roman" w:hAnsi="Times New Roman" w:cs="Times New Roman"/>
          <w:b/>
          <w:bCs/>
          <w:i/>
          <w:iCs/>
          <w:sz w:val="26"/>
          <w:szCs w:val="26"/>
        </w:rPr>
        <w:br/>
      </w:r>
    </w:p>
    <w:p w14:paraId="41C587C9" w14:textId="35D269E0" w:rsidR="00F77828" w:rsidRPr="00D50B00" w:rsidRDefault="00F77828" w:rsidP="00D50B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B00">
        <w:rPr>
          <w:rFonts w:ascii="Times New Roman" w:hAnsi="Times New Roman" w:cs="Times New Roman"/>
          <w:b/>
          <w:sz w:val="26"/>
          <w:szCs w:val="26"/>
        </w:rPr>
        <w:t xml:space="preserve">Исключение </w:t>
      </w:r>
      <w:r w:rsidR="000C501E" w:rsidRPr="00D50B00">
        <w:rPr>
          <w:rFonts w:ascii="Times New Roman" w:hAnsi="Times New Roman" w:cs="Times New Roman"/>
          <w:b/>
          <w:sz w:val="26"/>
          <w:szCs w:val="26"/>
        </w:rPr>
        <w:t>барьера</w:t>
      </w:r>
      <w:r w:rsidRPr="00D50B00">
        <w:rPr>
          <w:rFonts w:ascii="Times New Roman" w:hAnsi="Times New Roman" w:cs="Times New Roman"/>
          <w:b/>
          <w:sz w:val="26"/>
          <w:szCs w:val="26"/>
        </w:rPr>
        <w:t xml:space="preserve"> при переходе предпринимателей с общего режима на упрощенный</w:t>
      </w:r>
    </w:p>
    <w:p w14:paraId="4C9E0FB3" w14:textId="77777777" w:rsidR="000B6D25" w:rsidRPr="00D50B00" w:rsidRDefault="000B6D25" w:rsidP="00D50B00">
      <w:pPr>
        <w:pStyle w:val="a4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6C5841" w14:textId="01E8B327" w:rsidR="003F24D0" w:rsidRPr="00D50B00" w:rsidRDefault="003F24D0" w:rsidP="00D50B00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Согласно предыдущей редакции части 7 с</w:t>
      </w:r>
      <w:r w:rsidR="008773CC" w:rsidRPr="00D50B00">
        <w:rPr>
          <w:rFonts w:ascii="Times New Roman" w:hAnsi="Times New Roman" w:cs="Times New Roman"/>
          <w:bCs/>
          <w:sz w:val="26"/>
          <w:szCs w:val="26"/>
        </w:rPr>
        <w:t>тать</w:t>
      </w:r>
      <w:r w:rsidRPr="00D50B00">
        <w:rPr>
          <w:rFonts w:ascii="Times New Roman" w:hAnsi="Times New Roman" w:cs="Times New Roman"/>
          <w:bCs/>
          <w:sz w:val="26"/>
          <w:szCs w:val="26"/>
        </w:rPr>
        <w:t>и</w:t>
      </w:r>
      <w:r w:rsidR="008773CC" w:rsidRPr="00D50B00">
        <w:rPr>
          <w:rFonts w:ascii="Times New Roman" w:hAnsi="Times New Roman" w:cs="Times New Roman"/>
          <w:bCs/>
          <w:sz w:val="26"/>
          <w:szCs w:val="26"/>
        </w:rPr>
        <w:t xml:space="preserve"> 258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НК КР</w:t>
      </w:r>
      <w:r w:rsidR="00B93530">
        <w:rPr>
          <w:rFonts w:ascii="Times New Roman" w:hAnsi="Times New Roman" w:cs="Times New Roman"/>
          <w:bCs/>
          <w:sz w:val="26"/>
          <w:szCs w:val="26"/>
        </w:rPr>
        <w:t>,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при переходе налогоплательщика с общего налогового режима на специальный налоговый режим остатки товарно-материальных запасов</w:t>
      </w:r>
      <w:r w:rsidR="00F77828"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50B00">
        <w:rPr>
          <w:rFonts w:ascii="Times New Roman" w:hAnsi="Times New Roman" w:cs="Times New Roman"/>
          <w:bCs/>
          <w:sz w:val="26"/>
          <w:szCs w:val="26"/>
        </w:rPr>
        <w:t>призна</w:t>
      </w:r>
      <w:r w:rsidR="00F77828" w:rsidRPr="00D50B00">
        <w:rPr>
          <w:rFonts w:ascii="Times New Roman" w:hAnsi="Times New Roman" w:cs="Times New Roman"/>
          <w:bCs/>
          <w:sz w:val="26"/>
          <w:szCs w:val="26"/>
        </w:rPr>
        <w:t xml:space="preserve">вались </w:t>
      </w:r>
      <w:r w:rsidRPr="00D50B00">
        <w:rPr>
          <w:rFonts w:ascii="Times New Roman" w:hAnsi="Times New Roman" w:cs="Times New Roman"/>
          <w:bCs/>
          <w:sz w:val="26"/>
          <w:szCs w:val="26"/>
        </w:rPr>
        <w:t>реализованными по их учетной стоимости</w:t>
      </w:r>
      <w:r w:rsidR="00F77828" w:rsidRPr="00D50B00">
        <w:rPr>
          <w:rFonts w:ascii="Times New Roman" w:hAnsi="Times New Roman" w:cs="Times New Roman"/>
          <w:bCs/>
          <w:sz w:val="26"/>
          <w:szCs w:val="26"/>
        </w:rPr>
        <w:t xml:space="preserve"> и начислялись соответствующие налоги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. Бизнес-сообщество и эксперты высказывали мнение, что это является двойным налогообложением, так как в последующем </w:t>
      </w:r>
      <w:r w:rsidR="00F77828" w:rsidRPr="00D50B00">
        <w:rPr>
          <w:rFonts w:ascii="Times New Roman" w:hAnsi="Times New Roman" w:cs="Times New Roman"/>
          <w:bCs/>
          <w:sz w:val="26"/>
          <w:szCs w:val="26"/>
        </w:rPr>
        <w:t>при реализации товара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будут вновь уплачены налоги.</w:t>
      </w:r>
      <w:r w:rsidR="00F77828" w:rsidRPr="00D50B00">
        <w:rPr>
          <w:rFonts w:ascii="Times New Roman" w:hAnsi="Times New Roman" w:cs="Times New Roman"/>
          <w:bCs/>
          <w:sz w:val="26"/>
          <w:szCs w:val="26"/>
        </w:rPr>
        <w:t xml:space="preserve"> На практике некоторым компаниям начислялись значительные суммы налогов.</w:t>
      </w:r>
      <w:r w:rsidR="000C501E" w:rsidRPr="00D50B00">
        <w:rPr>
          <w:rFonts w:ascii="Times New Roman" w:hAnsi="Times New Roman" w:cs="Times New Roman"/>
          <w:bCs/>
          <w:sz w:val="26"/>
          <w:szCs w:val="26"/>
        </w:rPr>
        <w:t xml:space="preserve"> Предлагалось </w:t>
      </w:r>
      <w:r w:rsidR="00251AE8">
        <w:rPr>
          <w:rFonts w:ascii="Times New Roman" w:hAnsi="Times New Roman" w:cs="Times New Roman"/>
          <w:bCs/>
          <w:sz w:val="26"/>
          <w:szCs w:val="26"/>
        </w:rPr>
        <w:t>совсем</w:t>
      </w:r>
      <w:r w:rsidR="000C501E" w:rsidRPr="00D50B00">
        <w:rPr>
          <w:rFonts w:ascii="Times New Roman" w:hAnsi="Times New Roman" w:cs="Times New Roman"/>
          <w:bCs/>
          <w:sz w:val="26"/>
          <w:szCs w:val="26"/>
        </w:rPr>
        <w:t xml:space="preserve"> исключить данную норму.</w:t>
      </w:r>
    </w:p>
    <w:p w14:paraId="133C947E" w14:textId="77777777" w:rsidR="003F24D0" w:rsidRPr="00D50B00" w:rsidRDefault="003F24D0" w:rsidP="00D50B00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2778450" w14:textId="742B1A4E" w:rsidR="008773CC" w:rsidRPr="00D50B00" w:rsidRDefault="000C501E" w:rsidP="00D50B00">
      <w:pPr>
        <w:pStyle w:val="a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результате обсуждений был принят компромиссный вариант, где </w:t>
      </w:r>
      <w:r w:rsidR="003F24D0"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8773CC"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ри переходе налогоплательщика с общего налогового режима на специальный налоговый режим остатки товарно-материальных запасов, основных средств и нематериальных активов </w:t>
      </w:r>
      <w:r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>признаются реализованными по учетной стоимости и, соответственно, начисляются налоги</w:t>
      </w:r>
      <w:r w:rsidR="008773CC"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50B0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лишь в том случае, если по ним </w:t>
      </w:r>
      <w:r w:rsidR="008773CC" w:rsidRPr="00D50B0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ранее </w:t>
      </w:r>
      <w:r w:rsidRPr="00D50B0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был </w:t>
      </w:r>
      <w:r w:rsidR="008773CC" w:rsidRPr="00D50B0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принят НДС к зачету.</w:t>
      </w:r>
      <w:r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Данное изменение исключил</w:t>
      </w:r>
      <w:r w:rsidR="00247564"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 значительный </w:t>
      </w:r>
      <w:r w:rsidRPr="00D50B00">
        <w:rPr>
          <w:rFonts w:ascii="Times New Roman" w:hAnsi="Times New Roman" w:cs="Times New Roman"/>
          <w:color w:val="000000" w:themeColor="text1"/>
          <w:sz w:val="26"/>
          <w:szCs w:val="26"/>
        </w:rPr>
        <w:t>барьер перехода предпринимателей на упрощенный режим.</w:t>
      </w:r>
    </w:p>
    <w:p w14:paraId="53B4D4D2" w14:textId="77777777" w:rsidR="001D03FA" w:rsidRPr="00D50B00" w:rsidRDefault="001D03FA" w:rsidP="00D50B00">
      <w:pPr>
        <w:pStyle w:val="a4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BAA3DF" w14:textId="28760BF1" w:rsidR="00C37F23" w:rsidRPr="00D50B00" w:rsidRDefault="00C37F23" w:rsidP="00D50B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B00">
        <w:rPr>
          <w:rFonts w:ascii="Times New Roman" w:hAnsi="Times New Roman" w:cs="Times New Roman"/>
          <w:b/>
          <w:sz w:val="26"/>
          <w:szCs w:val="26"/>
        </w:rPr>
        <w:t>Уточнения налоговой базы для плательщиков единого налога</w:t>
      </w:r>
    </w:p>
    <w:p w14:paraId="422D8C2F" w14:textId="77777777" w:rsidR="00C37F23" w:rsidRPr="00D50B00" w:rsidRDefault="00C37F23" w:rsidP="00D50B00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867CFBF" w14:textId="2936A74D" w:rsidR="00C37F23" w:rsidRPr="00D50B00" w:rsidRDefault="00C37F23" w:rsidP="00D50B00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Согласно статье 422 НК КР</w:t>
      </w:r>
      <w:r w:rsidR="002718F7">
        <w:rPr>
          <w:rFonts w:ascii="Times New Roman" w:hAnsi="Times New Roman" w:cs="Times New Roman"/>
          <w:bCs/>
          <w:sz w:val="26"/>
          <w:szCs w:val="26"/>
        </w:rPr>
        <w:t>,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определенные доходы, полученные от другой деятельности налогоплательщика, применяющего упрощенную систему, также подлежат включению в налоговую базу для исчисления единого налога</w:t>
      </w:r>
      <w:r w:rsidR="009E3902">
        <w:rPr>
          <w:rFonts w:ascii="Times New Roman" w:hAnsi="Times New Roman" w:cs="Times New Roman"/>
          <w:bCs/>
          <w:sz w:val="26"/>
          <w:szCs w:val="26"/>
        </w:rPr>
        <w:t xml:space="preserve"> И</w:t>
      </w:r>
      <w:r w:rsidRPr="00D50B00">
        <w:rPr>
          <w:rFonts w:ascii="Times New Roman" w:hAnsi="Times New Roman" w:cs="Times New Roman"/>
          <w:bCs/>
          <w:sz w:val="26"/>
          <w:szCs w:val="26"/>
        </w:rPr>
        <w:t>сключением стал доход от положительной разницы от переоценки иностранной валюты. Также уточнена налоговая база для ре</w:t>
      </w:r>
      <w:r w:rsidR="00B93530">
        <w:rPr>
          <w:rFonts w:ascii="Times New Roman" w:hAnsi="Times New Roman" w:cs="Times New Roman"/>
          <w:bCs/>
          <w:sz w:val="26"/>
          <w:szCs w:val="26"/>
        </w:rPr>
        <w:t>-</w:t>
      </w:r>
      <w:r w:rsidRPr="00D50B00">
        <w:rPr>
          <w:rFonts w:ascii="Times New Roman" w:hAnsi="Times New Roman" w:cs="Times New Roman"/>
          <w:bCs/>
          <w:sz w:val="26"/>
          <w:szCs w:val="26"/>
        </w:rPr>
        <w:t>экспортеров, применяющи</w:t>
      </w:r>
      <w:r w:rsidR="002718F7">
        <w:rPr>
          <w:rFonts w:ascii="Times New Roman" w:hAnsi="Times New Roman" w:cs="Times New Roman"/>
          <w:bCs/>
          <w:sz w:val="26"/>
          <w:szCs w:val="26"/>
        </w:rPr>
        <w:t>х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режим, установленный статьей 324 НК. </w:t>
      </w:r>
    </w:p>
    <w:p w14:paraId="33C3ACF4" w14:textId="74CED864" w:rsidR="00C37F23" w:rsidRPr="00D50B00" w:rsidRDefault="00C37F23" w:rsidP="00D50B00">
      <w:pPr>
        <w:pStyle w:val="a4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9246727" w14:textId="479CB286" w:rsidR="009D5BDF" w:rsidRPr="00D50B00" w:rsidRDefault="009D5BDF" w:rsidP="00D50B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B00">
        <w:rPr>
          <w:rFonts w:ascii="Times New Roman" w:hAnsi="Times New Roman" w:cs="Times New Roman"/>
          <w:b/>
          <w:sz w:val="26"/>
          <w:szCs w:val="26"/>
        </w:rPr>
        <w:t>Снижение в 2 раза налога на имущество для гостиниц</w:t>
      </w:r>
    </w:p>
    <w:p w14:paraId="12D18EC7" w14:textId="77777777" w:rsidR="009D5BDF" w:rsidRPr="00D50B00" w:rsidRDefault="009D5BDF" w:rsidP="00D50B00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2E4D1F28" w14:textId="12742091" w:rsidR="00E36D45" w:rsidRPr="00D50B00" w:rsidRDefault="009D5BDF" w:rsidP="00D50B00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В предыдущей редакции с</w:t>
      </w:r>
      <w:r w:rsidR="00E36D45" w:rsidRPr="00D50B00">
        <w:rPr>
          <w:rFonts w:ascii="Times New Roman" w:hAnsi="Times New Roman" w:cs="Times New Roman"/>
          <w:bCs/>
          <w:sz w:val="26"/>
          <w:szCs w:val="26"/>
        </w:rPr>
        <w:t>тать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и</w:t>
      </w:r>
      <w:r w:rsidR="00E36D45" w:rsidRPr="00D50B00">
        <w:rPr>
          <w:rFonts w:ascii="Times New Roman" w:hAnsi="Times New Roman" w:cs="Times New Roman"/>
          <w:bCs/>
          <w:sz w:val="26"/>
          <w:szCs w:val="26"/>
        </w:rPr>
        <w:t xml:space="preserve"> 389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 xml:space="preserve"> для расчета налога на имущество были установлены различные к</w:t>
      </w:r>
      <w:r w:rsidR="00E36D45" w:rsidRPr="00D50B00">
        <w:rPr>
          <w:rFonts w:ascii="Times New Roman" w:hAnsi="Times New Roman" w:cs="Times New Roman"/>
          <w:bCs/>
          <w:sz w:val="26"/>
          <w:szCs w:val="26"/>
        </w:rPr>
        <w:t>оэффициент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ы</w:t>
      </w:r>
      <w:r w:rsidR="00E36D45" w:rsidRPr="00D50B00">
        <w:rPr>
          <w:rFonts w:ascii="Times New Roman" w:hAnsi="Times New Roman" w:cs="Times New Roman"/>
          <w:bCs/>
          <w:sz w:val="26"/>
          <w:szCs w:val="26"/>
        </w:rPr>
        <w:t xml:space="preserve"> функционального назначения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:</w:t>
      </w:r>
      <w:r w:rsidR="00E36D45" w:rsidRPr="00D50B00">
        <w:rPr>
          <w:rFonts w:ascii="Times New Roman" w:hAnsi="Times New Roman" w:cs="Times New Roman"/>
          <w:bCs/>
          <w:sz w:val="26"/>
          <w:szCs w:val="26"/>
        </w:rPr>
        <w:t xml:space="preserve"> для 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гостиниц -</w:t>
      </w:r>
      <w:r w:rsidR="00B9353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 xml:space="preserve">1,6, а для 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lastRenderedPageBreak/>
        <w:t>санаториев, пансионатов, домов отдыха - 0,8. В связи с тем, что данные з</w:t>
      </w:r>
      <w:r w:rsidR="004D2EFF">
        <w:rPr>
          <w:rFonts w:ascii="Times New Roman" w:hAnsi="Times New Roman" w:cs="Times New Roman"/>
          <w:bCs/>
          <w:sz w:val="26"/>
          <w:szCs w:val="26"/>
        </w:rPr>
        <w:t>д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ания и сооружения имеют фактически идентичное функциональное назначение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и смежные понятия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путем внесения изменений 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 xml:space="preserve">коэффициент для гостиниц был установлен </w:t>
      </w:r>
      <w:r w:rsidRPr="00D50B00">
        <w:rPr>
          <w:rFonts w:ascii="Times New Roman" w:hAnsi="Times New Roman" w:cs="Times New Roman"/>
          <w:bCs/>
          <w:sz w:val="26"/>
          <w:szCs w:val="26"/>
        </w:rPr>
        <w:t>0,8, иначе говоря,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 xml:space="preserve"> снижен в 2 раза и приравнен к </w:t>
      </w:r>
      <w:r w:rsidRPr="00D50B00">
        <w:rPr>
          <w:rFonts w:ascii="Times New Roman" w:hAnsi="Times New Roman" w:cs="Times New Roman"/>
          <w:bCs/>
          <w:sz w:val="26"/>
          <w:szCs w:val="26"/>
        </w:rPr>
        <w:t>коэффициентам</w:t>
      </w:r>
      <w:r w:rsidR="009673A8" w:rsidRPr="00D50B00">
        <w:rPr>
          <w:rFonts w:ascii="Times New Roman" w:hAnsi="Times New Roman" w:cs="Times New Roman"/>
          <w:bCs/>
          <w:sz w:val="26"/>
          <w:szCs w:val="26"/>
        </w:rPr>
        <w:t>,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применяемым к санаториям, пансионатам и домам отдыха.</w:t>
      </w:r>
    </w:p>
    <w:p w14:paraId="08C8AEE6" w14:textId="77777777" w:rsidR="009D5BDF" w:rsidRPr="00D50B00" w:rsidRDefault="009D5BDF" w:rsidP="00D50B00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35D2ECE" w14:textId="4D764DAA" w:rsidR="009C216A" w:rsidRDefault="009D5BDF" w:rsidP="008B55AB">
      <w:pPr>
        <w:shd w:val="clear" w:color="auto" w:fill="FAFAFA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 w:rsidRPr="00D50B0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Кроме вышеуказанных основных рекомендаций членов МДС</w:t>
      </w:r>
      <w:r w:rsidR="00247564" w:rsidRPr="00D50B0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</w:t>
      </w:r>
      <w:r w:rsidRPr="00D50B0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п</w:t>
      </w:r>
      <w:r w:rsidR="00BF16CB" w:rsidRPr="00D50B0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риняты ряд иных рекомендаций по техническим правкам.</w:t>
      </w:r>
    </w:p>
    <w:p w14:paraId="01938122" w14:textId="421C5F26" w:rsidR="009C216A" w:rsidRPr="00D50B00" w:rsidRDefault="009C216A" w:rsidP="00D50B00">
      <w:pPr>
        <w:spacing w:before="200" w:after="60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D50B00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Помимо вышеуказанных вопросов, поднимаемых членами МДС, </w:t>
      </w:r>
      <w:r w:rsidR="00D50B00" w:rsidRPr="00D50B00">
        <w:rPr>
          <w:rFonts w:ascii="Times New Roman" w:hAnsi="Times New Roman" w:cs="Times New Roman"/>
          <w:b/>
          <w:color w:val="FF0000"/>
          <w:sz w:val="26"/>
          <w:szCs w:val="26"/>
        </w:rPr>
        <w:t>были приняты следующие</w:t>
      </w:r>
      <w:r w:rsidRPr="00D50B00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изменения:</w:t>
      </w:r>
    </w:p>
    <w:p w14:paraId="050F65EF" w14:textId="1711AB05" w:rsidR="009C216A" w:rsidRPr="00D50B00" w:rsidRDefault="00C334FC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Исключение понятия минимального уров</w:t>
      </w:r>
      <w:r w:rsidR="004D2EFF">
        <w:rPr>
          <w:rFonts w:ascii="Times New Roman" w:hAnsi="Times New Roman" w:cs="Times New Roman"/>
          <w:bCs/>
          <w:sz w:val="26"/>
          <w:szCs w:val="26"/>
        </w:rPr>
        <w:t>ня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контрольных цен (ст. 4</w:t>
      </w:r>
      <w:r w:rsidR="00F95D5D" w:rsidRPr="00D50B00">
        <w:rPr>
          <w:rFonts w:ascii="Times New Roman" w:hAnsi="Times New Roman" w:cs="Times New Roman"/>
          <w:bCs/>
          <w:sz w:val="26"/>
          <w:szCs w:val="26"/>
        </w:rPr>
        <w:t>, 139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НК КР);</w:t>
      </w:r>
    </w:p>
    <w:p w14:paraId="547F1DB6" w14:textId="7EC00E61" w:rsidR="00C334FC" w:rsidRPr="00D50B00" w:rsidRDefault="00C334FC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Право налогоплательщика на свободный доступ к информации о налогоплательщиках, применяющих льготные режимы и/или зарегистрированных в информационных системах по ЭСФ и ЭТТН (ст. 49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>, 60, 64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НК КР);</w:t>
      </w:r>
    </w:p>
    <w:p w14:paraId="7FEA5E2F" w14:textId="4F480E22" w:rsidR="00C334FC" w:rsidRPr="00D50B00" w:rsidRDefault="00C334FC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Освобождение от исполнения обязанностей налогового агента 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>по «обратному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НДС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>»</w:t>
      </w:r>
      <w:r w:rsidRPr="00D50B00">
        <w:rPr>
          <w:rFonts w:ascii="Times New Roman" w:hAnsi="Times New Roman" w:cs="Times New Roman"/>
          <w:bCs/>
          <w:sz w:val="26"/>
          <w:szCs w:val="26"/>
        </w:rPr>
        <w:t>, налогоплательщик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>а</w:t>
      </w:r>
      <w:r w:rsidRPr="00D50B00">
        <w:rPr>
          <w:rFonts w:ascii="Times New Roman" w:hAnsi="Times New Roman" w:cs="Times New Roman"/>
          <w:bCs/>
          <w:sz w:val="26"/>
          <w:szCs w:val="26"/>
        </w:rPr>
        <w:t>, осуществляющ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>его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международные перевозки воздушным и железнодорожным транспортом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 xml:space="preserve"> (ст. 53</w:t>
      </w:r>
      <w:r w:rsidR="00F95D5D" w:rsidRPr="00D50B00">
        <w:rPr>
          <w:rFonts w:ascii="Times New Roman" w:hAnsi="Times New Roman" w:cs="Times New Roman"/>
          <w:bCs/>
          <w:sz w:val="26"/>
          <w:szCs w:val="26"/>
        </w:rPr>
        <w:t>, 174</w:t>
      </w:r>
      <w:r w:rsidR="00D4039F" w:rsidRPr="00D50B00">
        <w:rPr>
          <w:rFonts w:ascii="Times New Roman" w:hAnsi="Times New Roman" w:cs="Times New Roman"/>
          <w:bCs/>
          <w:sz w:val="26"/>
          <w:szCs w:val="26"/>
        </w:rPr>
        <w:t xml:space="preserve"> НК КР).</w:t>
      </w:r>
    </w:p>
    <w:p w14:paraId="20EF9809" w14:textId="15962DF9" w:rsidR="00D4039F" w:rsidRPr="00D50B00" w:rsidRDefault="00D4039F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Включение уполномоченных органов других государств в перечень лиц, которым органы налоговой службы вправе разглашать налоговую тайну в соответствии с заключенными соглашениями об обмене информацией (ст. 64 НК КР);</w:t>
      </w:r>
    </w:p>
    <w:p w14:paraId="42667087" w14:textId="3D6E56CA" w:rsidR="0094471C" w:rsidRPr="00D50B00" w:rsidRDefault="0094471C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Отсрочка начала сдачи единой налоговой декларации на 1 год тем категориям лиц, кто еще не начал сдавать ЕНД (ст. 106 НК КР): </w:t>
      </w:r>
    </w:p>
    <w:p w14:paraId="6962DD00" w14:textId="28EF4E95" w:rsidR="0094471C" w:rsidRPr="00D50B00" w:rsidRDefault="0094471C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физическому лиц</w:t>
      </w:r>
      <w:r w:rsidR="004D2EFF">
        <w:rPr>
          <w:rFonts w:ascii="Times New Roman" w:hAnsi="Times New Roman" w:cs="Times New Roman"/>
          <w:bCs/>
          <w:sz w:val="26"/>
          <w:szCs w:val="26"/>
        </w:rPr>
        <w:t>у</w:t>
      </w:r>
      <w:r w:rsidRPr="00D50B00">
        <w:rPr>
          <w:rFonts w:ascii="Times New Roman" w:hAnsi="Times New Roman" w:cs="Times New Roman"/>
          <w:bCs/>
          <w:sz w:val="26"/>
          <w:szCs w:val="26"/>
        </w:rPr>
        <w:t>, получивше</w:t>
      </w:r>
      <w:r w:rsidR="004D2EFF">
        <w:rPr>
          <w:rFonts w:ascii="Times New Roman" w:hAnsi="Times New Roman" w:cs="Times New Roman"/>
          <w:bCs/>
          <w:sz w:val="26"/>
          <w:szCs w:val="26"/>
        </w:rPr>
        <w:t>му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налогооблагаемый доход – за 2024 год вместо 2023 года; </w:t>
      </w:r>
    </w:p>
    <w:p w14:paraId="5FC3D31C" w14:textId="148A2CA4" w:rsidR="00D4039F" w:rsidRPr="00D50B00" w:rsidRDefault="0094471C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для всех остальных физических лиц – за 2026 год вместо 2025 года</w:t>
      </w:r>
      <w:r w:rsidR="004D2EFF">
        <w:rPr>
          <w:rFonts w:ascii="Times New Roman" w:hAnsi="Times New Roman" w:cs="Times New Roman"/>
          <w:bCs/>
          <w:sz w:val="26"/>
          <w:szCs w:val="26"/>
        </w:rPr>
        <w:t>.</w:t>
      </w:r>
    </w:p>
    <w:p w14:paraId="12479509" w14:textId="4AB1919A" w:rsidR="0094471C" w:rsidRPr="00D50B00" w:rsidRDefault="0094471C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Исключение учетной регистрации для категорий налогоплательщиков, статус которых предоставляет право уплачивать налоги по отдельно установленным правилам, включая сельскохозяйственного производителя, сельскохозяйственный кооператив, торгово-логистический центр сельскохозяйственного назначения, машинно-тракторную станцию (ст</w:t>
      </w:r>
      <w:r w:rsidR="00F95D5D" w:rsidRPr="00D50B00">
        <w:rPr>
          <w:rFonts w:ascii="Times New Roman" w:hAnsi="Times New Roman" w:cs="Times New Roman"/>
          <w:bCs/>
          <w:sz w:val="26"/>
          <w:szCs w:val="26"/>
        </w:rPr>
        <w:t>.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108</w:t>
      </w:r>
      <w:r w:rsidR="00F95D5D" w:rsidRPr="00D50B00">
        <w:rPr>
          <w:rFonts w:ascii="Times New Roman" w:hAnsi="Times New Roman" w:cs="Times New Roman"/>
          <w:bCs/>
          <w:sz w:val="26"/>
          <w:szCs w:val="26"/>
        </w:rPr>
        <w:t xml:space="preserve">, 114, 115 </w:t>
      </w:r>
      <w:r w:rsidRPr="00D50B00">
        <w:rPr>
          <w:rFonts w:ascii="Times New Roman" w:hAnsi="Times New Roman" w:cs="Times New Roman"/>
          <w:bCs/>
          <w:sz w:val="26"/>
          <w:szCs w:val="26"/>
        </w:rPr>
        <w:t>НК КР</w:t>
      </w:r>
      <w:r w:rsidR="00F95D5D" w:rsidRPr="00D50B00">
        <w:rPr>
          <w:rFonts w:ascii="Times New Roman" w:hAnsi="Times New Roman" w:cs="Times New Roman"/>
          <w:bCs/>
          <w:sz w:val="26"/>
          <w:szCs w:val="26"/>
        </w:rPr>
        <w:t>)</w:t>
      </w:r>
    </w:p>
    <w:p w14:paraId="2E0F8FA9" w14:textId="2982B886" w:rsidR="00F95D5D" w:rsidRPr="00D50B00" w:rsidRDefault="00F95D5D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Не требуется запрос налоговой информации при регистрации прав на недвижимое имущество и регистрации транспортных средств субъектов, признанных (объявленных) банкротами (ст. 145 НК КР);</w:t>
      </w:r>
    </w:p>
    <w:p w14:paraId="16EDA9C0" w14:textId="63034CCB" w:rsidR="00F95D5D" w:rsidRPr="00D50B00" w:rsidRDefault="00F95D5D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Уточнение понятий </w:t>
      </w:r>
      <w:r w:rsidR="003733AE" w:rsidRPr="00D50B00">
        <w:rPr>
          <w:rFonts w:ascii="Times New Roman" w:hAnsi="Times New Roman" w:cs="Times New Roman"/>
          <w:bCs/>
          <w:sz w:val="26"/>
          <w:szCs w:val="26"/>
        </w:rPr>
        <w:t>сельскохозяйственных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кооператив</w:t>
      </w:r>
      <w:r w:rsidR="003733AE" w:rsidRPr="00D50B00">
        <w:rPr>
          <w:rFonts w:ascii="Times New Roman" w:hAnsi="Times New Roman" w:cs="Times New Roman"/>
          <w:bCs/>
          <w:sz w:val="26"/>
          <w:szCs w:val="26"/>
        </w:rPr>
        <w:t>а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3733AE" w:rsidRPr="00D50B00">
        <w:rPr>
          <w:rFonts w:ascii="Times New Roman" w:hAnsi="Times New Roman" w:cs="Times New Roman"/>
          <w:bCs/>
          <w:sz w:val="26"/>
          <w:szCs w:val="26"/>
        </w:rPr>
        <w:t>производителя, заготовителя и продукта первичной переработки (ст. 174 НК КР);</w:t>
      </w:r>
    </w:p>
    <w:p w14:paraId="5812C458" w14:textId="13DF5C9C" w:rsidR="003733AE" w:rsidRPr="00D50B00" w:rsidRDefault="003733AE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Уточнение информации, отражаемой в счет</w:t>
      </w:r>
      <w:r w:rsidR="004D2EFF">
        <w:rPr>
          <w:rFonts w:ascii="Times New Roman" w:hAnsi="Times New Roman" w:cs="Times New Roman"/>
          <w:bCs/>
          <w:sz w:val="26"/>
          <w:szCs w:val="26"/>
        </w:rPr>
        <w:t>е</w:t>
      </w:r>
      <w:r w:rsidRPr="00D50B00">
        <w:rPr>
          <w:rFonts w:ascii="Times New Roman" w:hAnsi="Times New Roman" w:cs="Times New Roman"/>
          <w:bCs/>
          <w:sz w:val="26"/>
          <w:szCs w:val="26"/>
        </w:rPr>
        <w:t>-фактуре, в том числе по деятельности на основе агентского договора (ст. 178 НК КР);</w:t>
      </w:r>
    </w:p>
    <w:p w14:paraId="795CDFF0" w14:textId="16CE0BBE" w:rsidR="00695BBF" w:rsidRPr="00D50B00" w:rsidRDefault="003733AE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Не облагаются подоходным налогом</w:t>
      </w:r>
      <w:r w:rsidR="00695BBF" w:rsidRPr="00D50B00">
        <w:rPr>
          <w:rFonts w:ascii="Times New Roman" w:hAnsi="Times New Roman" w:cs="Times New Roman"/>
          <w:bCs/>
          <w:sz w:val="26"/>
          <w:szCs w:val="26"/>
        </w:rPr>
        <w:t xml:space="preserve"> (ст. 191 НК КР):</w:t>
      </w:r>
    </w:p>
    <w:p w14:paraId="22EB9A62" w14:textId="14519401" w:rsidR="00695BBF" w:rsidRPr="00D50B00" w:rsidRDefault="003733AE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оплата услуг персонального ассистента и/или лица с ограниченными возможностями здоровья, нуждающегося в постоянном уходе и надзоре</w:t>
      </w:r>
      <w:r w:rsidR="00695BBF"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4BD3ACD5" w14:textId="073C7FDB" w:rsidR="003733AE" w:rsidRPr="00D50B00" w:rsidRDefault="00695BBF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lastRenderedPageBreak/>
        <w:t>суммы компенсационных выплат, полученных при выкупе земельного участка и/или имущества для государственных нужд (также не облагается налогом на прибыль, ст. 213 НК КР);</w:t>
      </w:r>
    </w:p>
    <w:p w14:paraId="5725A122" w14:textId="771D502A" w:rsidR="003733AE" w:rsidRPr="00D50B00" w:rsidRDefault="004D2EFF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Д</w:t>
      </w:r>
      <w:r w:rsidR="00695BBF" w:rsidRPr="00D50B00">
        <w:rPr>
          <w:rFonts w:ascii="Times New Roman" w:hAnsi="Times New Roman" w:cs="Times New Roman"/>
          <w:bCs/>
          <w:sz w:val="26"/>
          <w:szCs w:val="26"/>
        </w:rPr>
        <w:t>ополнение, что в случае если реализуемое имущество было получено налогоплательщиком по договору дарения от близкого родственника, то установленный срок в один год для подоходного налога исчисляется с даты регистрации права собственности дарителя (ст. 191 НК КР)</w:t>
      </w:r>
      <w:r w:rsidR="00B12310" w:rsidRPr="00D50B00">
        <w:rPr>
          <w:rFonts w:ascii="Times New Roman" w:hAnsi="Times New Roman" w:cs="Times New Roman"/>
          <w:bCs/>
          <w:sz w:val="26"/>
          <w:szCs w:val="26"/>
        </w:rPr>
        <w:t>.</w:t>
      </w:r>
    </w:p>
    <w:p w14:paraId="6B28ADB0" w14:textId="6813C927" w:rsidR="00E11FD0" w:rsidRPr="00D50B00" w:rsidRDefault="00E11FD0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Дополнение перечня по освобождению от НДС:</w:t>
      </w:r>
    </w:p>
    <w:p w14:paraId="555E3040" w14:textId="23DCA593" w:rsidR="00695BBF" w:rsidRPr="00D50B00" w:rsidRDefault="00E11FD0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Поставки </w:t>
      </w:r>
      <w:r w:rsidR="00695BBF" w:rsidRPr="00D50B00">
        <w:rPr>
          <w:rFonts w:ascii="Times New Roman" w:hAnsi="Times New Roman" w:cs="Times New Roman"/>
          <w:bCs/>
          <w:sz w:val="26"/>
          <w:szCs w:val="26"/>
        </w:rPr>
        <w:t>торгово-логистическим центром сель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хоз</w:t>
      </w:r>
      <w:r w:rsidR="00695BBF" w:rsidRPr="00D50B00">
        <w:rPr>
          <w:rFonts w:ascii="Times New Roman" w:hAnsi="Times New Roman" w:cs="Times New Roman"/>
          <w:bCs/>
          <w:sz w:val="26"/>
          <w:szCs w:val="26"/>
        </w:rPr>
        <w:t xml:space="preserve">продукции и продуктов ее переработки, полученных от 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сельхоз</w:t>
      </w:r>
      <w:r w:rsidR="00D76C47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заготовителей</w:t>
      </w:r>
      <w:r w:rsidR="00695BBF"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(ст. 266 НК КР);</w:t>
      </w:r>
    </w:p>
    <w:p w14:paraId="71642A7F" w14:textId="77777777" w:rsidR="00E11FD0" w:rsidRPr="00D50B00" w:rsidRDefault="00E11FD0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Поставки, осуществляемые некоммерческой организацией в сфере экологии (ст. 287);</w:t>
      </w:r>
    </w:p>
    <w:p w14:paraId="13C0F933" w14:textId="318C60A3" w:rsidR="00B8391A" w:rsidRPr="00D50B00" w:rsidRDefault="00B8391A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Постав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>ки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 xml:space="preserve">и импорт </w:t>
      </w:r>
      <w:r w:rsidRPr="00D50B00">
        <w:rPr>
          <w:rFonts w:ascii="Times New Roman" w:hAnsi="Times New Roman" w:cs="Times New Roman"/>
          <w:bCs/>
          <w:sz w:val="26"/>
          <w:szCs w:val="26"/>
        </w:rPr>
        <w:t>исходных материалов, используемых в производстве лекарственных средств для животных и медицинских изделий по перечням, утверждаемым Кабинетом Министров (ст. 268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>, 297</w:t>
      </w:r>
      <w:r w:rsidRPr="00D50B00">
        <w:rPr>
          <w:rFonts w:ascii="Times New Roman" w:hAnsi="Times New Roman" w:cs="Times New Roman"/>
          <w:bCs/>
          <w:sz w:val="26"/>
          <w:szCs w:val="26"/>
        </w:rPr>
        <w:t>);</w:t>
      </w:r>
    </w:p>
    <w:p w14:paraId="79F0B5B3" w14:textId="532C0194" w:rsidR="00B8391A" w:rsidRPr="00D50B00" w:rsidRDefault="00A75E5C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П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оставк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>и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 xml:space="preserve">и импорт 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 xml:space="preserve">комплектующих и/или запчастей 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 xml:space="preserve">для производства или сборки 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ККМ, POS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>-терминалов, эл. устройств со встроенным принтером чека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 xml:space="preserve"> (ст. 29</w:t>
      </w:r>
      <w:r w:rsidR="00E11FD0" w:rsidRPr="00D50B00">
        <w:rPr>
          <w:rFonts w:ascii="Times New Roman" w:hAnsi="Times New Roman" w:cs="Times New Roman"/>
          <w:bCs/>
          <w:sz w:val="26"/>
          <w:szCs w:val="26"/>
        </w:rPr>
        <w:t>6, 297</w:t>
      </w:r>
      <w:r w:rsidR="00B8391A" w:rsidRPr="00D50B00">
        <w:rPr>
          <w:rFonts w:ascii="Times New Roman" w:hAnsi="Times New Roman" w:cs="Times New Roman"/>
          <w:bCs/>
          <w:sz w:val="26"/>
          <w:szCs w:val="26"/>
        </w:rPr>
        <w:t>)</w:t>
      </w:r>
      <w:r w:rsidR="00B12310" w:rsidRPr="00D50B00">
        <w:rPr>
          <w:rFonts w:ascii="Times New Roman" w:hAnsi="Times New Roman" w:cs="Times New Roman"/>
          <w:bCs/>
          <w:sz w:val="26"/>
          <w:szCs w:val="26"/>
        </w:rPr>
        <w:t>.</w:t>
      </w:r>
    </w:p>
    <w:p w14:paraId="7D2ABE6F" w14:textId="528E58A1" w:rsidR="00B8391A" w:rsidRPr="00D50B00" w:rsidRDefault="00B12310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Уточнение факторов риска необоснованности образования сумм превышения НДС и процедуры возврата суммы превышения НДС налогоплательщику (ст. 327, 328, 329);</w:t>
      </w:r>
    </w:p>
    <w:p w14:paraId="41AB7700" w14:textId="1E383CFA" w:rsidR="00B12310" w:rsidRPr="00D50B00" w:rsidRDefault="00B12310" w:rsidP="00D50B00">
      <w:pPr>
        <w:pStyle w:val="a7"/>
        <w:numPr>
          <w:ilvl w:val="0"/>
          <w:numId w:val="5"/>
        </w:numPr>
        <w:spacing w:before="200" w:after="60"/>
        <w:ind w:left="567" w:hanging="28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Изменение единиц измерения (налоговой базы) и ставок акциз</w:t>
      </w:r>
      <w:r w:rsidR="00A75E5C">
        <w:rPr>
          <w:rFonts w:ascii="Times New Roman" w:hAnsi="Times New Roman" w:cs="Times New Roman"/>
          <w:bCs/>
          <w:sz w:val="26"/>
          <w:szCs w:val="26"/>
        </w:rPr>
        <w:t>а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для изделий с нагреваемым табаком</w:t>
      </w:r>
      <w:r w:rsidR="002407C9" w:rsidRPr="00D50B00">
        <w:rPr>
          <w:rFonts w:ascii="Times New Roman" w:hAnsi="Times New Roman" w:cs="Times New Roman"/>
          <w:bCs/>
          <w:sz w:val="26"/>
          <w:szCs w:val="26"/>
        </w:rPr>
        <w:t>; увеличение ставок для средних дистиллятов, классифицируемых в товарной позиции ТН ВЭД 2710 19 290; включение в подакцизный товар прочих смазочных материалов, содержащих нефть или нефтепродукты, полученны</w:t>
      </w:r>
      <w:r w:rsidR="00A75E5C">
        <w:rPr>
          <w:rFonts w:ascii="Times New Roman" w:hAnsi="Times New Roman" w:cs="Times New Roman"/>
          <w:bCs/>
          <w:sz w:val="26"/>
          <w:szCs w:val="26"/>
        </w:rPr>
        <w:t>е</w:t>
      </w:r>
      <w:r w:rsidR="002407C9" w:rsidRPr="00D50B00">
        <w:rPr>
          <w:rFonts w:ascii="Times New Roman" w:hAnsi="Times New Roman" w:cs="Times New Roman"/>
          <w:bCs/>
          <w:sz w:val="26"/>
          <w:szCs w:val="26"/>
        </w:rPr>
        <w:t xml:space="preserve"> из битуминозных пород, ТН ВЭД 3403 19 900 0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(ст. 336)</w:t>
      </w:r>
      <w:r w:rsidR="002407C9"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42A27D2E" w14:textId="5B6B9817" w:rsidR="002407C9" w:rsidRPr="00D50B00" w:rsidRDefault="002407C9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От уплаты налога с продаж освобождаются реализация товаров, выполнение работ, оказание услуг благотворительными организациями</w:t>
      </w:r>
      <w:r w:rsidR="00742273" w:rsidRPr="00D50B00">
        <w:rPr>
          <w:rFonts w:ascii="Times New Roman" w:hAnsi="Times New Roman" w:cs="Times New Roman"/>
          <w:bCs/>
          <w:sz w:val="26"/>
          <w:szCs w:val="26"/>
        </w:rPr>
        <w:t xml:space="preserve"> и </w:t>
      </w:r>
      <w:r w:rsidRPr="00D50B00">
        <w:rPr>
          <w:rFonts w:ascii="Times New Roman" w:hAnsi="Times New Roman" w:cs="Times New Roman"/>
          <w:bCs/>
          <w:sz w:val="26"/>
          <w:szCs w:val="26"/>
        </w:rPr>
        <w:t>по договору о социально значимом объекте</w:t>
      </w:r>
      <w:r w:rsidR="00742273" w:rsidRPr="00D50B00">
        <w:rPr>
          <w:rFonts w:ascii="Times New Roman" w:hAnsi="Times New Roman" w:cs="Times New Roman"/>
          <w:bCs/>
          <w:sz w:val="26"/>
          <w:szCs w:val="26"/>
        </w:rPr>
        <w:t xml:space="preserve"> (ст. 364)</w:t>
      </w:r>
      <w:r w:rsidR="002C1C38">
        <w:rPr>
          <w:rFonts w:ascii="Times New Roman" w:hAnsi="Times New Roman" w:cs="Times New Roman"/>
          <w:bCs/>
          <w:sz w:val="26"/>
          <w:szCs w:val="26"/>
        </w:rPr>
        <w:t>;</w:t>
      </w:r>
    </w:p>
    <w:p w14:paraId="2FCC45BA" w14:textId="7A02E372" w:rsidR="00742273" w:rsidRPr="00D50B00" w:rsidRDefault="00742273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Не являются объектом налогообложения налога с продаж международные перевозки (ст. 365)</w:t>
      </w:r>
      <w:r w:rsidR="002C1C38">
        <w:rPr>
          <w:rFonts w:ascii="Times New Roman" w:hAnsi="Times New Roman" w:cs="Times New Roman"/>
          <w:bCs/>
          <w:sz w:val="26"/>
          <w:szCs w:val="26"/>
        </w:rPr>
        <w:t>;</w:t>
      </w:r>
    </w:p>
    <w:p w14:paraId="63C649CC" w14:textId="351FD130" w:rsidR="002407C9" w:rsidRPr="00D50B00" w:rsidRDefault="00742273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Повышение ставки налога с продаж при реализации товаров в адрес налогоплательщика, использующего </w:t>
      </w:r>
      <w:r w:rsidR="004922D3" w:rsidRPr="00D50B00">
        <w:rPr>
          <w:rFonts w:ascii="Times New Roman" w:hAnsi="Times New Roman" w:cs="Times New Roman"/>
          <w:bCs/>
          <w:sz w:val="26"/>
          <w:szCs w:val="26"/>
        </w:rPr>
        <w:t xml:space="preserve">режим «налога с розничных </w:t>
      </w:r>
      <w:r w:rsidR="00C93EDC" w:rsidRPr="00D50B00">
        <w:rPr>
          <w:rFonts w:ascii="Times New Roman" w:hAnsi="Times New Roman" w:cs="Times New Roman"/>
          <w:bCs/>
          <w:sz w:val="26"/>
          <w:szCs w:val="26"/>
        </w:rPr>
        <w:t>продаж</w:t>
      </w:r>
      <w:r w:rsidR="004922D3" w:rsidRPr="00D50B00">
        <w:rPr>
          <w:rFonts w:ascii="Times New Roman" w:hAnsi="Times New Roman" w:cs="Times New Roman"/>
          <w:bCs/>
          <w:sz w:val="26"/>
          <w:szCs w:val="26"/>
        </w:rPr>
        <w:t xml:space="preserve"> с 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нулевой </w:t>
      </w:r>
      <w:r w:rsidR="004922D3" w:rsidRPr="00D50B00">
        <w:rPr>
          <w:rFonts w:ascii="Times New Roman" w:hAnsi="Times New Roman" w:cs="Times New Roman"/>
          <w:bCs/>
          <w:sz w:val="26"/>
          <w:szCs w:val="26"/>
        </w:rPr>
        <w:t>ставкой» (ст. 368)</w:t>
      </w:r>
      <w:r w:rsidR="002C1C38">
        <w:rPr>
          <w:rFonts w:ascii="Times New Roman" w:hAnsi="Times New Roman" w:cs="Times New Roman"/>
          <w:bCs/>
          <w:sz w:val="26"/>
          <w:szCs w:val="26"/>
        </w:rPr>
        <w:t>;</w:t>
      </w:r>
    </w:p>
    <w:p w14:paraId="7BC06C2E" w14:textId="4D5A17CE" w:rsidR="004922D3" w:rsidRPr="00D50B00" w:rsidRDefault="004922D3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Исключение требования налоговой отчетности к налогоплательщику, освобожденному от уплаты налога с продаж (ст. 371);</w:t>
      </w:r>
    </w:p>
    <w:p w14:paraId="225A2A71" w14:textId="0997D804" w:rsidR="006F65B0" w:rsidRPr="00D50B00" w:rsidRDefault="004922D3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Установление повышенного коэффициента функционального назначения для игорных заведений в размере 2.2 для расчета налога на имущество (ст. 389)</w:t>
      </w:r>
      <w:r w:rsidR="002C1C38">
        <w:rPr>
          <w:rFonts w:ascii="Times New Roman" w:hAnsi="Times New Roman" w:cs="Times New Roman"/>
          <w:bCs/>
          <w:sz w:val="26"/>
          <w:szCs w:val="26"/>
        </w:rPr>
        <w:t>;</w:t>
      </w:r>
    </w:p>
    <w:p w14:paraId="04695AED" w14:textId="34E37A47" w:rsidR="004922D3" w:rsidRPr="00D50B00" w:rsidRDefault="004922D3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Отсрочка </w:t>
      </w:r>
      <w:r w:rsidR="006F65B0" w:rsidRPr="00D50B00">
        <w:rPr>
          <w:rFonts w:ascii="Times New Roman" w:hAnsi="Times New Roman" w:cs="Times New Roman"/>
          <w:bCs/>
          <w:sz w:val="26"/>
          <w:szCs w:val="26"/>
        </w:rPr>
        <w:t xml:space="preserve">на 6 месяцев (до 1 июля 2024 года) 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запрета на </w:t>
      </w:r>
      <w:r w:rsidR="006F65B0" w:rsidRPr="00D50B00">
        <w:rPr>
          <w:rFonts w:ascii="Times New Roman" w:hAnsi="Times New Roman" w:cs="Times New Roman"/>
          <w:bCs/>
          <w:sz w:val="26"/>
          <w:szCs w:val="26"/>
        </w:rPr>
        <w:t xml:space="preserve">торговую </w:t>
      </w:r>
      <w:r w:rsidRPr="00D50B00">
        <w:rPr>
          <w:rFonts w:ascii="Times New Roman" w:hAnsi="Times New Roman" w:cs="Times New Roman"/>
          <w:bCs/>
          <w:sz w:val="26"/>
          <w:szCs w:val="26"/>
        </w:rPr>
        <w:t>деятельность на основе патента</w:t>
      </w:r>
      <w:r w:rsidR="006F65B0" w:rsidRPr="00D50B00">
        <w:rPr>
          <w:rFonts w:ascii="Times New Roman" w:hAnsi="Times New Roman" w:cs="Times New Roman"/>
          <w:bCs/>
          <w:sz w:val="26"/>
          <w:szCs w:val="26"/>
        </w:rPr>
        <w:t xml:space="preserve"> (ст. 416)</w:t>
      </w:r>
      <w:r w:rsidR="002C1C38">
        <w:rPr>
          <w:rFonts w:ascii="Times New Roman" w:hAnsi="Times New Roman" w:cs="Times New Roman"/>
          <w:bCs/>
          <w:sz w:val="26"/>
          <w:szCs w:val="26"/>
        </w:rPr>
        <w:t>;</w:t>
      </w:r>
    </w:p>
    <w:p w14:paraId="03184A56" w14:textId="4597F2C9" w:rsidR="004922D3" w:rsidRPr="00D50B00" w:rsidRDefault="006F65B0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Снят запрет субъекту, осуществляющему деятельность застройщика, </w:t>
      </w:r>
      <w:r w:rsidR="00D76C47">
        <w:rPr>
          <w:rFonts w:ascii="Times New Roman" w:hAnsi="Times New Roman" w:cs="Times New Roman"/>
          <w:bCs/>
          <w:sz w:val="26"/>
          <w:szCs w:val="26"/>
        </w:rPr>
        <w:t xml:space="preserve">решено </w:t>
      </w:r>
      <w:r w:rsidRPr="00D50B00">
        <w:rPr>
          <w:rFonts w:ascii="Times New Roman" w:hAnsi="Times New Roman" w:cs="Times New Roman"/>
          <w:bCs/>
          <w:sz w:val="26"/>
          <w:szCs w:val="26"/>
        </w:rPr>
        <w:t>применять упро</w:t>
      </w:r>
      <w:r w:rsidR="002C1C38">
        <w:rPr>
          <w:rFonts w:ascii="Times New Roman" w:hAnsi="Times New Roman" w:cs="Times New Roman"/>
          <w:bCs/>
          <w:sz w:val="26"/>
          <w:szCs w:val="26"/>
        </w:rPr>
        <w:t>щ</w:t>
      </w:r>
      <w:r w:rsidRPr="00D50B00">
        <w:rPr>
          <w:rFonts w:ascii="Times New Roman" w:hAnsi="Times New Roman" w:cs="Times New Roman"/>
          <w:bCs/>
          <w:sz w:val="26"/>
          <w:szCs w:val="26"/>
        </w:rPr>
        <w:t>енный налоговый режим (ст. 419);</w:t>
      </w:r>
    </w:p>
    <w:p w14:paraId="69D1B75C" w14:textId="654D6642" w:rsidR="004A3055" w:rsidRPr="00D50B00" w:rsidRDefault="004A3055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Изменены ставки единого налога (ст. 423):</w:t>
      </w:r>
    </w:p>
    <w:p w14:paraId="4BF5DFC7" w14:textId="7549FCE0" w:rsidR="006F65B0" w:rsidRPr="00D50B00" w:rsidRDefault="006F65B0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Для реализации смазочных масел и прочих масел под кодами ТНВЭД 2710197100-2710199800, </w:t>
      </w:r>
      <w:r w:rsidR="00C93EDC" w:rsidRPr="00D50B00">
        <w:rPr>
          <w:rFonts w:ascii="Times New Roman" w:hAnsi="Times New Roman" w:cs="Times New Roman"/>
          <w:bCs/>
          <w:sz w:val="26"/>
          <w:szCs w:val="26"/>
        </w:rPr>
        <w:t>могут быть применены сниженные ставки для торговой деятельности - 0,5 и 1%</w:t>
      </w:r>
      <w:r w:rsidR="00C456F5" w:rsidRPr="00D50B00">
        <w:rPr>
          <w:rFonts w:ascii="Times New Roman" w:hAnsi="Times New Roman" w:cs="Times New Roman"/>
          <w:bCs/>
          <w:sz w:val="26"/>
          <w:szCs w:val="26"/>
        </w:rPr>
        <w:t xml:space="preserve"> (также должны применять налог на деятельность в зоне торговли с особым режимом при нахождении на соответствующей территории, ст. 457)</w:t>
      </w:r>
      <w:r w:rsidR="00C93EDC"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7C867602" w14:textId="1F17E060" w:rsidR="00C93EDC" w:rsidRPr="00D50B00" w:rsidRDefault="00C93EDC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Для сель</w:t>
      </w:r>
      <w:r w:rsidR="00C6456D">
        <w:rPr>
          <w:rFonts w:ascii="Times New Roman" w:hAnsi="Times New Roman" w:cs="Times New Roman"/>
          <w:bCs/>
          <w:sz w:val="26"/>
          <w:szCs w:val="26"/>
        </w:rPr>
        <w:t xml:space="preserve">скохозяйственных </w:t>
      </w:r>
      <w:r w:rsidRPr="00D50B00">
        <w:rPr>
          <w:rFonts w:ascii="Times New Roman" w:hAnsi="Times New Roman" w:cs="Times New Roman"/>
          <w:bCs/>
          <w:sz w:val="26"/>
          <w:szCs w:val="26"/>
        </w:rPr>
        <w:t>заготовителей установлен сниженный единый налог в размере 0,5%, при этом для заготовителей молока - 0,25%</w:t>
      </w:r>
      <w:r w:rsidR="00731EDB">
        <w:rPr>
          <w:rFonts w:ascii="Times New Roman" w:hAnsi="Times New Roman" w:cs="Times New Roman"/>
          <w:bCs/>
          <w:sz w:val="26"/>
          <w:szCs w:val="26"/>
        </w:rPr>
        <w:t>;</w:t>
      </w:r>
    </w:p>
    <w:p w14:paraId="5F57B942" w14:textId="698736AC" w:rsidR="00C93EDC" w:rsidRPr="00D50B00" w:rsidRDefault="00C93EDC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Увеличен порог с 8 млн. сом</w:t>
      </w:r>
      <w:r w:rsidR="00731EDB">
        <w:rPr>
          <w:rFonts w:ascii="Times New Roman" w:hAnsi="Times New Roman" w:cs="Times New Roman"/>
          <w:bCs/>
          <w:sz w:val="26"/>
          <w:szCs w:val="26"/>
        </w:rPr>
        <w:t>ов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до 15 млн. сом</w:t>
      </w:r>
      <w:r w:rsidR="00731EDB">
        <w:rPr>
          <w:rFonts w:ascii="Times New Roman" w:hAnsi="Times New Roman" w:cs="Times New Roman"/>
          <w:bCs/>
          <w:sz w:val="26"/>
          <w:szCs w:val="26"/>
        </w:rPr>
        <w:t>ов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для применения режима «налога с розничных продаж с нулевой ставкой» (ст. 423)</w:t>
      </w:r>
      <w:r w:rsidR="004A3055" w:rsidRPr="00D50B00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4A3055" w:rsidRPr="00731EDB">
        <w:rPr>
          <w:rFonts w:ascii="Times New Roman" w:hAnsi="Times New Roman" w:cs="Times New Roman"/>
          <w:bCs/>
          <w:i/>
          <w:sz w:val="26"/>
          <w:szCs w:val="26"/>
        </w:rPr>
        <w:t>прим.</w:t>
      </w:r>
      <w:r w:rsidR="004A3055" w:rsidRPr="00D50B00">
        <w:rPr>
          <w:rFonts w:ascii="Times New Roman" w:hAnsi="Times New Roman" w:cs="Times New Roman"/>
          <w:bCs/>
          <w:sz w:val="26"/>
          <w:szCs w:val="26"/>
        </w:rPr>
        <w:t xml:space="preserve"> возникает противоречие с частью 11 той же статьи, </w:t>
      </w:r>
      <w:r w:rsidR="00A9242D" w:rsidRPr="00D50B00">
        <w:rPr>
          <w:rFonts w:ascii="Times New Roman" w:hAnsi="Times New Roman" w:cs="Times New Roman"/>
          <w:bCs/>
          <w:sz w:val="26"/>
          <w:szCs w:val="26"/>
        </w:rPr>
        <w:t>применяются положения нового НПА</w:t>
      </w:r>
      <w:r w:rsidR="004A3055" w:rsidRPr="00D50B00">
        <w:rPr>
          <w:rFonts w:ascii="Times New Roman" w:hAnsi="Times New Roman" w:cs="Times New Roman"/>
          <w:bCs/>
          <w:sz w:val="26"/>
          <w:szCs w:val="26"/>
        </w:rPr>
        <w:t>)</w:t>
      </w:r>
      <w:r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35768724" w14:textId="66D83022" w:rsidR="00C93EDC" w:rsidRPr="00D50B00" w:rsidRDefault="004A3055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Субъект</w:t>
      </w:r>
      <w:r w:rsidR="00A9242D" w:rsidRPr="00D50B00">
        <w:rPr>
          <w:rFonts w:ascii="Times New Roman" w:hAnsi="Times New Roman" w:cs="Times New Roman"/>
          <w:bCs/>
          <w:sz w:val="26"/>
          <w:szCs w:val="26"/>
        </w:rPr>
        <w:t>у</w:t>
      </w:r>
      <w:r w:rsidRPr="00D50B00">
        <w:rPr>
          <w:rFonts w:ascii="Times New Roman" w:hAnsi="Times New Roman" w:cs="Times New Roman"/>
          <w:bCs/>
          <w:sz w:val="26"/>
          <w:szCs w:val="26"/>
        </w:rPr>
        <w:t>, осуществляющ</w:t>
      </w:r>
      <w:r w:rsidR="00A9242D" w:rsidRPr="00D50B00">
        <w:rPr>
          <w:rFonts w:ascii="Times New Roman" w:hAnsi="Times New Roman" w:cs="Times New Roman"/>
          <w:bCs/>
          <w:sz w:val="26"/>
          <w:szCs w:val="26"/>
        </w:rPr>
        <w:t>ему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деятельность в сфере строительства жилых и нежилых зданий, выполняющ</w:t>
      </w:r>
      <w:r w:rsidR="00731EDB">
        <w:rPr>
          <w:rFonts w:ascii="Times New Roman" w:hAnsi="Times New Roman" w:cs="Times New Roman"/>
          <w:bCs/>
          <w:sz w:val="26"/>
          <w:szCs w:val="26"/>
        </w:rPr>
        <w:t>ему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специальные строительные работы, </w:t>
      </w:r>
      <w:r w:rsidR="00A9242D" w:rsidRPr="00D50B00">
        <w:rPr>
          <w:rFonts w:ascii="Times New Roman" w:hAnsi="Times New Roman" w:cs="Times New Roman"/>
          <w:bCs/>
          <w:sz w:val="26"/>
          <w:szCs w:val="26"/>
        </w:rPr>
        <w:t xml:space="preserve">установлен 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налог в размере </w:t>
      </w:r>
      <w:r w:rsidR="00A9242D" w:rsidRPr="00D50B00">
        <w:rPr>
          <w:rFonts w:ascii="Times New Roman" w:hAnsi="Times New Roman" w:cs="Times New Roman"/>
          <w:bCs/>
          <w:sz w:val="26"/>
          <w:szCs w:val="26"/>
        </w:rPr>
        <w:t>6%.</w:t>
      </w:r>
    </w:p>
    <w:p w14:paraId="4B0BA602" w14:textId="7149F18B" w:rsidR="00A9242D" w:rsidRPr="00D50B00" w:rsidRDefault="00A9242D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Уточнение </w:t>
      </w:r>
      <w:r w:rsidR="00C456F5" w:rsidRPr="00D50B00">
        <w:rPr>
          <w:rFonts w:ascii="Times New Roman" w:hAnsi="Times New Roman" w:cs="Times New Roman"/>
          <w:bCs/>
          <w:sz w:val="26"/>
          <w:szCs w:val="26"/>
        </w:rPr>
        <w:t>субъектов свободных экономических зон</w:t>
      </w:r>
      <w:r w:rsidR="00D76C47">
        <w:rPr>
          <w:rFonts w:ascii="Times New Roman" w:hAnsi="Times New Roman" w:cs="Times New Roman"/>
          <w:bCs/>
          <w:sz w:val="26"/>
          <w:szCs w:val="26"/>
        </w:rPr>
        <w:t>,</w:t>
      </w:r>
      <w:r w:rsidR="00C456F5" w:rsidRPr="00D50B00">
        <w:rPr>
          <w:rFonts w:ascii="Times New Roman" w:hAnsi="Times New Roman" w:cs="Times New Roman"/>
          <w:bCs/>
          <w:sz w:val="26"/>
          <w:szCs w:val="26"/>
        </w:rPr>
        <w:t xml:space="preserve"> имеющих право применять специальный налоговый режим при определенных условиях (ст. 427);</w:t>
      </w:r>
    </w:p>
    <w:p w14:paraId="2E616C08" w14:textId="249F25C3" w:rsidR="007E5125" w:rsidRPr="00D50B00" w:rsidRDefault="007E5125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Изменения норм по специальному налогу на деятельность в зоне торговли с особым режимом (ст. 457 - 462):</w:t>
      </w:r>
    </w:p>
    <w:p w14:paraId="16E2ADFB" w14:textId="3CC44A3F" w:rsidR="00C456F5" w:rsidRPr="00D50B00" w:rsidRDefault="00B109DD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Для субъектов швейного и/или текстильного производства при реализации товаров собственного производства н</w:t>
      </w:r>
      <w:r w:rsidR="00C456F5" w:rsidRPr="00D50B00">
        <w:rPr>
          <w:rFonts w:ascii="Times New Roman" w:hAnsi="Times New Roman" w:cs="Times New Roman"/>
          <w:bCs/>
          <w:sz w:val="26"/>
          <w:szCs w:val="26"/>
        </w:rPr>
        <w:t xml:space="preserve">е распространяется обязательное применение 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специального </w:t>
      </w:r>
      <w:r w:rsidR="00C456F5" w:rsidRPr="00D50B00">
        <w:rPr>
          <w:rFonts w:ascii="Times New Roman" w:hAnsi="Times New Roman" w:cs="Times New Roman"/>
          <w:bCs/>
          <w:sz w:val="26"/>
          <w:szCs w:val="26"/>
        </w:rPr>
        <w:t>налог</w:t>
      </w:r>
      <w:r w:rsidRPr="00D50B00">
        <w:rPr>
          <w:rFonts w:ascii="Times New Roman" w:hAnsi="Times New Roman" w:cs="Times New Roman"/>
          <w:bCs/>
          <w:sz w:val="26"/>
          <w:szCs w:val="26"/>
        </w:rPr>
        <w:t>а</w:t>
      </w:r>
      <w:r w:rsidR="00C456F5" w:rsidRPr="00D50B00">
        <w:rPr>
          <w:rFonts w:ascii="Times New Roman" w:hAnsi="Times New Roman" w:cs="Times New Roman"/>
          <w:bCs/>
          <w:sz w:val="26"/>
          <w:szCs w:val="26"/>
        </w:rPr>
        <w:t xml:space="preserve"> на деятельность в зоне торговли с особым режимом</w:t>
      </w:r>
      <w:r w:rsidRPr="00D50B00">
        <w:rPr>
          <w:rFonts w:ascii="Times New Roman" w:hAnsi="Times New Roman" w:cs="Times New Roman"/>
          <w:bCs/>
          <w:sz w:val="26"/>
          <w:szCs w:val="26"/>
        </w:rPr>
        <w:t>. Могут уплачивать налоги на основе единого налога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12B31873" w14:textId="4BBD4396" w:rsidR="00B109DD" w:rsidRPr="00D50B00" w:rsidRDefault="00B109DD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Исключен запрет, что в зоне торговли с особым режимом торговая площадь одной торговой точки не может превышать 50 квадратных метров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0BAB29EB" w14:textId="17A1B162" w:rsidR="00B109DD" w:rsidRPr="00D50B00" w:rsidRDefault="00B109DD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Если у налогоплательщика имеется два или более торговых мест, то в заявлении плательщика налога на деятельность в зонах торговли с особым режимом указывается объем выручки отдельно по каждому торговому месту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>;</w:t>
      </w:r>
    </w:p>
    <w:p w14:paraId="109DF4C2" w14:textId="20F21BDF" w:rsidR="00B109DD" w:rsidRPr="00D50B00" w:rsidRDefault="00B109DD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Предусмотрен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>о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тройн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 xml:space="preserve">ое увеличение налога для </w:t>
      </w:r>
      <w:r w:rsidRPr="00D50B00">
        <w:rPr>
          <w:rFonts w:ascii="Times New Roman" w:hAnsi="Times New Roman" w:cs="Times New Roman"/>
          <w:bCs/>
          <w:sz w:val="26"/>
          <w:szCs w:val="26"/>
        </w:rPr>
        <w:t>налогоплательщик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>ов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7E5125" w:rsidRPr="00D50B00">
        <w:rPr>
          <w:rFonts w:ascii="Times New Roman" w:hAnsi="Times New Roman" w:cs="Times New Roman"/>
          <w:bCs/>
          <w:sz w:val="26"/>
          <w:szCs w:val="26"/>
        </w:rPr>
        <w:t>нарушивших порядок подачи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заявлени</w:t>
      </w:r>
      <w:r w:rsidR="00D76C47">
        <w:rPr>
          <w:rFonts w:ascii="Times New Roman" w:hAnsi="Times New Roman" w:cs="Times New Roman"/>
          <w:bCs/>
          <w:sz w:val="26"/>
          <w:szCs w:val="26"/>
        </w:rPr>
        <w:t>я</w:t>
      </w:r>
      <w:r w:rsidRPr="00D50B00">
        <w:rPr>
          <w:rFonts w:ascii="Times New Roman" w:hAnsi="Times New Roman" w:cs="Times New Roman"/>
          <w:bCs/>
          <w:sz w:val="26"/>
          <w:szCs w:val="26"/>
        </w:rPr>
        <w:t xml:space="preserve"> о превышении заявленного объема выручки</w:t>
      </w:r>
      <w:r w:rsidR="00D76C47">
        <w:rPr>
          <w:rFonts w:ascii="Times New Roman" w:hAnsi="Times New Roman" w:cs="Times New Roman"/>
          <w:bCs/>
          <w:sz w:val="26"/>
          <w:szCs w:val="26"/>
        </w:rPr>
        <w:t>;</w:t>
      </w:r>
    </w:p>
    <w:p w14:paraId="2189F3E3" w14:textId="7FAE4E14" w:rsidR="007E5125" w:rsidRPr="00D50B00" w:rsidRDefault="007E5125" w:rsidP="00D50B00">
      <w:pPr>
        <w:pStyle w:val="a7"/>
        <w:numPr>
          <w:ilvl w:val="1"/>
          <w:numId w:val="5"/>
        </w:numPr>
        <w:spacing w:before="200" w:after="60"/>
        <w:ind w:left="851" w:hanging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 xml:space="preserve">Изменены </w:t>
      </w:r>
      <w:r w:rsidR="00D76C47">
        <w:rPr>
          <w:rFonts w:ascii="Times New Roman" w:hAnsi="Times New Roman" w:cs="Times New Roman"/>
          <w:bCs/>
          <w:sz w:val="26"/>
          <w:szCs w:val="26"/>
        </w:rPr>
        <w:t>ставки и формулы расчета налога;</w:t>
      </w:r>
      <w:bookmarkStart w:id="0" w:name="_GoBack"/>
      <w:bookmarkEnd w:id="0"/>
    </w:p>
    <w:p w14:paraId="03269F6B" w14:textId="09A77DB9" w:rsidR="007E5125" w:rsidRPr="00D50B00" w:rsidRDefault="007E5125" w:rsidP="00D50B00">
      <w:pPr>
        <w:pStyle w:val="tkTekst"/>
        <w:numPr>
          <w:ilvl w:val="0"/>
          <w:numId w:val="5"/>
        </w:numPr>
        <w:ind w:left="567" w:hanging="283"/>
        <w:rPr>
          <w:rFonts w:ascii="Times New Roman" w:hAnsi="Times New Roman" w:cs="Times New Roman"/>
          <w:bCs/>
          <w:sz w:val="26"/>
          <w:szCs w:val="26"/>
        </w:rPr>
      </w:pPr>
      <w:r w:rsidRPr="00D50B00">
        <w:rPr>
          <w:rFonts w:ascii="Times New Roman" w:hAnsi="Times New Roman" w:cs="Times New Roman"/>
          <w:bCs/>
          <w:sz w:val="26"/>
          <w:szCs w:val="26"/>
        </w:rPr>
        <w:t>Приняты иные технические правки.</w:t>
      </w:r>
    </w:p>
    <w:p w14:paraId="058D1C18" w14:textId="77777777" w:rsidR="00D50B00" w:rsidRPr="00D50B00" w:rsidRDefault="00D50B00" w:rsidP="00D50B00">
      <w:pPr>
        <w:shd w:val="clear" w:color="auto" w:fill="FAFAFA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14:paraId="3E90C535" w14:textId="1ECA5924" w:rsidR="00BF16CB" w:rsidRPr="00D50B00" w:rsidRDefault="00BF16CB" w:rsidP="00D50B00">
      <w:pPr>
        <w:shd w:val="clear" w:color="auto" w:fill="FAFAFA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МДС </w:t>
      </w:r>
      <w:r w:rsidR="007E5125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на постоянной основе участвует</w:t>
      </w:r>
      <w:r w:rsidR="00D50B00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4A778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в</w:t>
      </w:r>
      <w:r w:rsidR="00D50B00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7E5125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дискуссионных площадках</w:t>
      </w:r>
      <w:r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7E5125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по </w:t>
      </w:r>
      <w:r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совершенствованию налогового законодательства </w:t>
      </w:r>
      <w:r w:rsidR="007E5125"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 стремится улучшить ведение бизнеса в Кыргызской Республике</w:t>
      </w:r>
      <w:r w:rsidRPr="00D50B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</w:p>
    <w:p w14:paraId="4ADED793" w14:textId="77777777" w:rsidR="001B69A9" w:rsidRPr="00D50B00" w:rsidRDefault="001B69A9" w:rsidP="00D50B00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1B69A9" w:rsidRPr="00D50B00" w:rsidSect="00D50B0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E1827"/>
    <w:multiLevelType w:val="hybridMultilevel"/>
    <w:tmpl w:val="C612129A"/>
    <w:lvl w:ilvl="0" w:tplc="13BA4C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A3B73"/>
    <w:multiLevelType w:val="hybridMultilevel"/>
    <w:tmpl w:val="BBB21EA2"/>
    <w:lvl w:ilvl="0" w:tplc="0C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9062E"/>
    <w:multiLevelType w:val="hybridMultilevel"/>
    <w:tmpl w:val="C8B69E7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05082"/>
    <w:multiLevelType w:val="hybridMultilevel"/>
    <w:tmpl w:val="0B1A3864"/>
    <w:lvl w:ilvl="0" w:tplc="C9C2A24E">
      <w:start w:val="1"/>
      <w:numFmt w:val="decimal"/>
      <w:lvlText w:val="%1."/>
      <w:lvlJc w:val="left"/>
      <w:pPr>
        <w:ind w:left="720" w:hanging="360"/>
      </w:pPr>
      <w:rPr>
        <w:rFonts w:ascii="Roboto" w:eastAsia="Times New Roman" w:hAnsi="Roboto" w:hint="default"/>
        <w:color w:val="000000"/>
        <w:sz w:val="21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E7639"/>
    <w:multiLevelType w:val="hybridMultilevel"/>
    <w:tmpl w:val="759AFC86"/>
    <w:lvl w:ilvl="0" w:tplc="0C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00019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CB"/>
    <w:rsid w:val="00011805"/>
    <w:rsid w:val="000212CF"/>
    <w:rsid w:val="00035B44"/>
    <w:rsid w:val="000B6D25"/>
    <w:rsid w:val="000C501E"/>
    <w:rsid w:val="0010642C"/>
    <w:rsid w:val="00110E69"/>
    <w:rsid w:val="001B69A9"/>
    <w:rsid w:val="001D03FA"/>
    <w:rsid w:val="001E1504"/>
    <w:rsid w:val="00211EF0"/>
    <w:rsid w:val="00227237"/>
    <w:rsid w:val="002407C9"/>
    <w:rsid w:val="00247564"/>
    <w:rsid w:val="00251AE8"/>
    <w:rsid w:val="002718F7"/>
    <w:rsid w:val="002C1C38"/>
    <w:rsid w:val="002E497C"/>
    <w:rsid w:val="003733AE"/>
    <w:rsid w:val="003D18C1"/>
    <w:rsid w:val="003F1631"/>
    <w:rsid w:val="003F24D0"/>
    <w:rsid w:val="00421810"/>
    <w:rsid w:val="004922D3"/>
    <w:rsid w:val="004A3055"/>
    <w:rsid w:val="004A778E"/>
    <w:rsid w:val="004A7958"/>
    <w:rsid w:val="004D2EFF"/>
    <w:rsid w:val="004E6A09"/>
    <w:rsid w:val="005D520E"/>
    <w:rsid w:val="005E23A3"/>
    <w:rsid w:val="006648D2"/>
    <w:rsid w:val="00695BBF"/>
    <w:rsid w:val="0069748C"/>
    <w:rsid w:val="006F65B0"/>
    <w:rsid w:val="0071435C"/>
    <w:rsid w:val="0072721F"/>
    <w:rsid w:val="00731EDB"/>
    <w:rsid w:val="00742273"/>
    <w:rsid w:val="00744CF4"/>
    <w:rsid w:val="00771DE8"/>
    <w:rsid w:val="007E5125"/>
    <w:rsid w:val="007F4B58"/>
    <w:rsid w:val="008773CC"/>
    <w:rsid w:val="008A3934"/>
    <w:rsid w:val="008B55AB"/>
    <w:rsid w:val="008C41DB"/>
    <w:rsid w:val="008D6EE1"/>
    <w:rsid w:val="009137A2"/>
    <w:rsid w:val="009234F6"/>
    <w:rsid w:val="00925AD4"/>
    <w:rsid w:val="0094471C"/>
    <w:rsid w:val="009477B6"/>
    <w:rsid w:val="00961832"/>
    <w:rsid w:val="009673A8"/>
    <w:rsid w:val="00977793"/>
    <w:rsid w:val="00984F09"/>
    <w:rsid w:val="009A2F37"/>
    <w:rsid w:val="009C216A"/>
    <w:rsid w:val="009D5BDF"/>
    <w:rsid w:val="009E3902"/>
    <w:rsid w:val="009E7ABD"/>
    <w:rsid w:val="00A34A7D"/>
    <w:rsid w:val="00A75E5C"/>
    <w:rsid w:val="00A9242D"/>
    <w:rsid w:val="00AF6C79"/>
    <w:rsid w:val="00B109DD"/>
    <w:rsid w:val="00B12310"/>
    <w:rsid w:val="00B329D9"/>
    <w:rsid w:val="00B67790"/>
    <w:rsid w:val="00B8391A"/>
    <w:rsid w:val="00B85C76"/>
    <w:rsid w:val="00B93530"/>
    <w:rsid w:val="00BE22B0"/>
    <w:rsid w:val="00BE4C99"/>
    <w:rsid w:val="00BF16CB"/>
    <w:rsid w:val="00C06A4C"/>
    <w:rsid w:val="00C334FC"/>
    <w:rsid w:val="00C37F23"/>
    <w:rsid w:val="00C456F5"/>
    <w:rsid w:val="00C52F74"/>
    <w:rsid w:val="00C6456D"/>
    <w:rsid w:val="00C93EDC"/>
    <w:rsid w:val="00CD20BD"/>
    <w:rsid w:val="00CF0B0C"/>
    <w:rsid w:val="00D351C1"/>
    <w:rsid w:val="00D4039F"/>
    <w:rsid w:val="00D453A2"/>
    <w:rsid w:val="00D50B00"/>
    <w:rsid w:val="00D76C47"/>
    <w:rsid w:val="00DD7DE1"/>
    <w:rsid w:val="00DE47E0"/>
    <w:rsid w:val="00DF447D"/>
    <w:rsid w:val="00E11FD0"/>
    <w:rsid w:val="00E31DA1"/>
    <w:rsid w:val="00E36D45"/>
    <w:rsid w:val="00EB1BB9"/>
    <w:rsid w:val="00EC6D23"/>
    <w:rsid w:val="00EE4F8D"/>
    <w:rsid w:val="00F0060A"/>
    <w:rsid w:val="00F2544E"/>
    <w:rsid w:val="00F6453C"/>
    <w:rsid w:val="00F77828"/>
    <w:rsid w:val="00F92416"/>
    <w:rsid w:val="00F95D5D"/>
    <w:rsid w:val="00FA6E6A"/>
    <w:rsid w:val="00FC39C3"/>
    <w:rsid w:val="00FF10B2"/>
    <w:rsid w:val="00FF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443B9"/>
  <w15:chartTrackingRefBased/>
  <w15:docId w15:val="{180CFDD9-5253-42A1-AE41-D83AA49D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FA"/>
  </w:style>
  <w:style w:type="paragraph" w:styleId="1">
    <w:name w:val="heading 1"/>
    <w:basedOn w:val="a"/>
    <w:link w:val="10"/>
    <w:uiPriority w:val="9"/>
    <w:qFormat/>
    <w:rsid w:val="00BF1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07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BF16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6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BF16C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F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aliases w:val="Обя,мелкий"/>
    <w:link w:val="a5"/>
    <w:uiPriority w:val="1"/>
    <w:qFormat/>
    <w:rsid w:val="008C41DB"/>
    <w:pPr>
      <w:spacing w:after="0" w:line="240" w:lineRule="auto"/>
    </w:pPr>
  </w:style>
  <w:style w:type="character" w:customStyle="1" w:styleId="a5">
    <w:name w:val="Без интервала Знак"/>
    <w:aliases w:val="Обя Знак,мелкий Знак"/>
    <w:basedOn w:val="a0"/>
    <w:link w:val="a4"/>
    <w:uiPriority w:val="1"/>
    <w:locked/>
    <w:rsid w:val="00EE4F8D"/>
    <w:rPr>
      <w:lang w:val="ru-RU"/>
    </w:rPr>
  </w:style>
  <w:style w:type="paragraph" w:customStyle="1" w:styleId="tkTekst">
    <w:name w:val="_Текст обычный (tkTekst)"/>
    <w:basedOn w:val="a"/>
    <w:qFormat/>
    <w:rsid w:val="00AF6C79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Zagolovok5">
    <w:name w:val="_Заголовок Статья (tkZagolovok5)"/>
    <w:basedOn w:val="a"/>
    <w:qFormat/>
    <w:rsid w:val="00AF6C79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RedakcijaTekst">
    <w:name w:val="_В редакции текст (tkRedakcijaTekst)"/>
    <w:basedOn w:val="a"/>
    <w:rsid w:val="00AF6C79"/>
    <w:pPr>
      <w:spacing w:after="60" w:line="276" w:lineRule="auto"/>
      <w:ind w:firstLine="567"/>
      <w:jc w:val="both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character" w:styleId="a6">
    <w:name w:val="Hyperlink"/>
    <w:uiPriority w:val="99"/>
    <w:unhideWhenUsed/>
    <w:rsid w:val="008773C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4756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407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01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0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97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558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0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1838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Expert</dc:creator>
  <cp:keywords/>
  <dc:description/>
  <cp:lastModifiedBy>Admin</cp:lastModifiedBy>
  <cp:revision>19</cp:revision>
  <dcterms:created xsi:type="dcterms:W3CDTF">2024-02-09T13:34:00Z</dcterms:created>
  <dcterms:modified xsi:type="dcterms:W3CDTF">2024-02-09T17:28:00Z</dcterms:modified>
</cp:coreProperties>
</file>