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F8" w:rsidRPr="003C2DF8" w:rsidRDefault="003C2DF8" w:rsidP="003C2DF8">
      <w:pPr>
        <w:pStyle w:val="NoSpacing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</w:p>
    <w:p w:rsidR="003C2DF8" w:rsidRPr="003C2DF8" w:rsidRDefault="003C2DF8" w:rsidP="003C2DF8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2DF8" w:rsidRPr="003C2DF8" w:rsidRDefault="003C2DF8" w:rsidP="003C2DF8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2DF8" w:rsidRPr="003C2DF8" w:rsidRDefault="003C2DF8" w:rsidP="003C2DF8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2DF8" w:rsidRPr="003C2DF8" w:rsidRDefault="003C2DF8" w:rsidP="003C2DF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C2DF8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C2DF8" w:rsidRPr="003C2DF8" w:rsidRDefault="003C2DF8" w:rsidP="003C2DF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C2DF8">
        <w:rPr>
          <w:rFonts w:ascii="Times New Roman" w:hAnsi="Times New Roman" w:cs="Times New Roman"/>
          <w:b/>
          <w:sz w:val="28"/>
          <w:szCs w:val="28"/>
          <w:lang w:eastAsia="ru-RU"/>
        </w:rPr>
        <w:t>ПРАВИТЕЛЬСТВА КЫРГЫЗСКОЙ РЕСПУБЛИКИ</w:t>
      </w:r>
    </w:p>
    <w:p w:rsidR="003C2DF8" w:rsidRPr="003C2DF8" w:rsidRDefault="003C2DF8" w:rsidP="003C2DF8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2DF8" w:rsidRDefault="003C2DF8" w:rsidP="009C682F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C2DF8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изменения </w:t>
      </w:r>
      <w:r w:rsidR="009C682F" w:rsidRPr="003C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5" w:history="1">
        <w:r w:rsidR="009C682F" w:rsidRPr="003C2D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="009C682F" w:rsidRPr="003C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</w:t>
      </w:r>
      <w:r w:rsidR="009C68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Кыргызской Республики «</w:t>
      </w:r>
      <w:r w:rsidR="009C682F" w:rsidRPr="003C2D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базовой суммы налога на основе добровольного патента по видам п</w:t>
      </w:r>
      <w:r w:rsidR="00570C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редпринимательской деятельности»</w:t>
      </w:r>
      <w:r w:rsidR="009C682F" w:rsidRPr="003C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 декабря 2008 года </w:t>
      </w:r>
      <w:r w:rsidR="00BA326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C682F" w:rsidRPr="003C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733</w:t>
      </w:r>
    </w:p>
    <w:p w:rsidR="003C2DF8" w:rsidRDefault="003C2DF8" w:rsidP="003C2DF8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2DF8" w:rsidRPr="003C2DF8" w:rsidRDefault="003C2DF8" w:rsidP="003C2DF8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2DF8" w:rsidRPr="00570C59" w:rsidRDefault="009C682F" w:rsidP="00570C59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C5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01978">
        <w:rPr>
          <w:rFonts w:ascii="Times New Roman" w:hAnsi="Times New Roman" w:cs="Times New Roman"/>
          <w:sz w:val="28"/>
          <w:szCs w:val="28"/>
        </w:rPr>
        <w:t>с частью 1</w:t>
      </w:r>
      <w:r w:rsidRPr="00570C59">
        <w:rPr>
          <w:rFonts w:ascii="Times New Roman" w:hAnsi="Times New Roman" w:cs="Times New Roman"/>
          <w:sz w:val="28"/>
          <w:szCs w:val="28"/>
        </w:rPr>
        <w:t xml:space="preserve"> </w:t>
      </w:r>
      <w:r w:rsidR="00401978">
        <w:rPr>
          <w:rFonts w:ascii="Times New Roman" w:hAnsi="Times New Roman" w:cs="Times New Roman"/>
          <w:sz w:val="28"/>
          <w:szCs w:val="28"/>
        </w:rPr>
        <w:t>стат</w:t>
      </w:r>
      <w:r w:rsidRPr="00570C59">
        <w:rPr>
          <w:rFonts w:ascii="Times New Roman" w:hAnsi="Times New Roman" w:cs="Times New Roman"/>
          <w:sz w:val="28"/>
          <w:szCs w:val="28"/>
        </w:rPr>
        <w:t>ей</w:t>
      </w:r>
      <w:r w:rsidR="003C2DF8" w:rsidRPr="00570C59">
        <w:rPr>
          <w:rFonts w:ascii="Times New Roman" w:hAnsi="Times New Roman" w:cs="Times New Roman"/>
          <w:sz w:val="28"/>
          <w:szCs w:val="28"/>
        </w:rPr>
        <w:t xml:space="preserve"> </w:t>
      </w:r>
      <w:r w:rsidR="00401978">
        <w:rPr>
          <w:rFonts w:ascii="Times New Roman" w:hAnsi="Times New Roman" w:cs="Times New Roman"/>
          <w:sz w:val="28"/>
          <w:szCs w:val="28"/>
        </w:rPr>
        <w:t xml:space="preserve">353 и </w:t>
      </w:r>
      <w:r w:rsidR="003C2DF8" w:rsidRPr="00570C59">
        <w:rPr>
          <w:rFonts w:ascii="Times New Roman" w:hAnsi="Times New Roman" w:cs="Times New Roman"/>
          <w:sz w:val="28"/>
          <w:szCs w:val="28"/>
        </w:rPr>
        <w:t>354 Налогового кодекса Кыргызской Республики</w:t>
      </w:r>
      <w:r w:rsidR="00570C59">
        <w:rPr>
          <w:rFonts w:ascii="Times New Roman" w:hAnsi="Times New Roman" w:cs="Times New Roman"/>
          <w:sz w:val="28"/>
          <w:szCs w:val="28"/>
        </w:rPr>
        <w:t>,</w:t>
      </w:r>
      <w:r w:rsidR="00570C59" w:rsidRPr="00570C59">
        <w:rPr>
          <w:rFonts w:ascii="Times New Roman" w:hAnsi="Times New Roman" w:cs="Times New Roman"/>
          <w:sz w:val="28"/>
          <w:szCs w:val="28"/>
        </w:rPr>
        <w:t xml:space="preserve"> руководствуясь статьями </w:t>
      </w:r>
      <w:hyperlink r:id="rId6" w:anchor="st_10" w:history="1">
        <w:r w:rsidR="00570C59" w:rsidRPr="00570C59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10</w:t>
        </w:r>
      </w:hyperlink>
      <w:r w:rsidR="00570C59" w:rsidRPr="00570C5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anchor="st_17" w:history="1">
        <w:r w:rsidR="00570C59" w:rsidRPr="00570C59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17</w:t>
        </w:r>
      </w:hyperlink>
      <w:r w:rsidR="00570C59" w:rsidRPr="00570C59">
        <w:rPr>
          <w:rFonts w:ascii="Times New Roman" w:hAnsi="Times New Roman" w:cs="Times New Roman"/>
          <w:sz w:val="28"/>
          <w:szCs w:val="28"/>
        </w:rPr>
        <w:t xml:space="preserve"> конституционног</w:t>
      </w:r>
      <w:r w:rsidR="00570C59">
        <w:rPr>
          <w:rFonts w:ascii="Times New Roman" w:hAnsi="Times New Roman" w:cs="Times New Roman"/>
          <w:sz w:val="28"/>
          <w:szCs w:val="28"/>
        </w:rPr>
        <w:t>о Закона Кыргызской Республики «</w:t>
      </w:r>
      <w:r w:rsidR="00570C59" w:rsidRPr="00570C59">
        <w:rPr>
          <w:rFonts w:ascii="Times New Roman" w:hAnsi="Times New Roman" w:cs="Times New Roman"/>
          <w:sz w:val="28"/>
          <w:szCs w:val="28"/>
        </w:rPr>
        <w:t>О Прав</w:t>
      </w:r>
      <w:r w:rsidR="00570C59">
        <w:rPr>
          <w:rFonts w:ascii="Times New Roman" w:hAnsi="Times New Roman" w:cs="Times New Roman"/>
          <w:sz w:val="28"/>
          <w:szCs w:val="28"/>
        </w:rPr>
        <w:t>ительстве Кыргызской Республики»</w:t>
      </w:r>
      <w:r w:rsidR="00570C59" w:rsidRPr="00570C59">
        <w:rPr>
          <w:rFonts w:ascii="Times New Roman" w:hAnsi="Times New Roman" w:cs="Times New Roman"/>
          <w:sz w:val="28"/>
          <w:szCs w:val="28"/>
        </w:rPr>
        <w:t xml:space="preserve">, </w:t>
      </w:r>
      <w:r w:rsidR="003C2DF8" w:rsidRPr="00570C59">
        <w:rPr>
          <w:rFonts w:ascii="Times New Roman" w:hAnsi="Times New Roman" w:cs="Times New Roman"/>
          <w:sz w:val="28"/>
          <w:szCs w:val="28"/>
        </w:rPr>
        <w:t>Правительство Кыргызской Республики постановляет:</w:t>
      </w:r>
    </w:p>
    <w:p w:rsidR="003C2DF8" w:rsidRPr="003C2DF8" w:rsidRDefault="003C2DF8" w:rsidP="003C2DF8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hyperlink r:id="rId8" w:history="1">
        <w:r w:rsidRPr="003C2D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3C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</w:t>
      </w:r>
      <w:r w:rsidR="009C68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Кыргызской Республики «</w:t>
      </w:r>
      <w:r w:rsidRPr="003C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базовой суммы налога на основе добровольного патента по видам предпринимательской деятельности" от 30 декабря 2008 года </w:t>
      </w:r>
      <w:r w:rsidR="008720E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C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733 следующее изменение:</w:t>
      </w:r>
    </w:p>
    <w:p w:rsidR="003C2DF8" w:rsidRPr="003C2DF8" w:rsidRDefault="003C2DF8" w:rsidP="003C2DF8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hyperlink r:id="rId9" w:anchor="pr" w:history="1">
        <w:r w:rsidRPr="003C2D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Базовой сумме</w:t>
        </w:r>
      </w:hyperlink>
      <w:r w:rsidRPr="003C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налога на основе добровольного патента по видам предприниматель</w:t>
      </w:r>
      <w:r w:rsidR="00D13FF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деятельности, утвержденной</w:t>
      </w:r>
      <w:r w:rsidRPr="003C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вышеуказанным </w:t>
      </w:r>
      <w:hyperlink r:id="rId10" w:history="1">
        <w:r w:rsidRPr="003C2D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3C2D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C2DF8" w:rsidRPr="003C2DF8" w:rsidRDefault="003C2DF8" w:rsidP="003C2DF8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7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C2DF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570C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C59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3C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F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«за исключением цемента» слово «, шифера» исключить</w:t>
      </w:r>
      <w:r w:rsidRPr="003C2D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DF8" w:rsidRPr="003C2DF8" w:rsidRDefault="003C2DF8" w:rsidP="003C2DF8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DF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 истечении 15 дней со дня официального опубликования.</w:t>
      </w:r>
    </w:p>
    <w:p w:rsidR="009C682F" w:rsidRDefault="009C682F" w:rsidP="003C2DF8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DF8" w:rsidRDefault="003C2DF8" w:rsidP="003C2DF8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82F" w:rsidRDefault="009C682F" w:rsidP="003C2DF8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82F" w:rsidRPr="009C682F" w:rsidRDefault="009C682F" w:rsidP="009C682F">
      <w:pPr>
        <w:pStyle w:val="NoSpacing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C682F">
        <w:rPr>
          <w:rFonts w:ascii="Times New Roman" w:hAnsi="Times New Roman" w:cs="Times New Roman"/>
          <w:b/>
          <w:sz w:val="28"/>
          <w:szCs w:val="28"/>
          <w:lang w:eastAsia="ru-RU"/>
        </w:rPr>
        <w:t>Премьер – министр</w:t>
      </w:r>
    </w:p>
    <w:p w:rsidR="009C682F" w:rsidRPr="009C682F" w:rsidRDefault="009C682F" w:rsidP="009C682F">
      <w:pPr>
        <w:pStyle w:val="NoSpacing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C682F">
        <w:rPr>
          <w:rFonts w:ascii="Times New Roman" w:hAnsi="Times New Roman" w:cs="Times New Roman"/>
          <w:b/>
          <w:sz w:val="28"/>
          <w:szCs w:val="28"/>
          <w:lang w:eastAsia="ru-RU"/>
        </w:rPr>
        <w:t>Кыргызской Республики</w:t>
      </w:r>
      <w:r w:rsidRPr="009C682F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9C682F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9C682F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9C682F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9C682F">
        <w:rPr>
          <w:rFonts w:ascii="Times New Roman" w:hAnsi="Times New Roman" w:cs="Times New Roman"/>
          <w:b/>
          <w:sz w:val="28"/>
          <w:szCs w:val="28"/>
          <w:lang w:eastAsia="ru-RU"/>
        </w:rPr>
        <w:tab/>
        <w:t xml:space="preserve">Ж. </w:t>
      </w:r>
      <w:proofErr w:type="spellStart"/>
      <w:r w:rsidRPr="009C682F">
        <w:rPr>
          <w:rFonts w:ascii="Times New Roman" w:hAnsi="Times New Roman" w:cs="Times New Roman"/>
          <w:b/>
          <w:sz w:val="28"/>
          <w:szCs w:val="28"/>
          <w:lang w:eastAsia="ru-RU"/>
        </w:rPr>
        <w:t>Сатыбалдиев</w:t>
      </w:r>
      <w:proofErr w:type="spellEnd"/>
    </w:p>
    <w:p w:rsidR="009C682F" w:rsidRDefault="009C682F" w:rsidP="003C2DF8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82F" w:rsidRDefault="009C682F" w:rsidP="003C2DF8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FB6" w:rsidRDefault="00A90FB6" w:rsidP="003C2DF8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FB6" w:rsidRDefault="00A90FB6" w:rsidP="003C2DF8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FB6" w:rsidRDefault="00A90FB6" w:rsidP="003C2DF8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FB6" w:rsidRDefault="00A90FB6" w:rsidP="003C2DF8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7D8" w:rsidRDefault="005B57D8" w:rsidP="003C2DF8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7D8" w:rsidRDefault="005B57D8" w:rsidP="003C2DF8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FB6" w:rsidRDefault="00A90FB6" w:rsidP="003C2DF8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FB6" w:rsidRDefault="00A90FB6" w:rsidP="003C2DF8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FB6" w:rsidRDefault="00A90FB6" w:rsidP="00A90FB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90FB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Справка </w:t>
      </w:r>
      <w:r w:rsidR="001719B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90FB6">
        <w:rPr>
          <w:rFonts w:ascii="Times New Roman" w:hAnsi="Times New Roman" w:cs="Times New Roman"/>
          <w:sz w:val="28"/>
          <w:szCs w:val="28"/>
          <w:lang w:eastAsia="ru-RU"/>
        </w:rPr>
        <w:t>обоснование</w:t>
      </w:r>
    </w:p>
    <w:p w:rsidR="00A90FB6" w:rsidRPr="00A90FB6" w:rsidRDefault="00A90FB6" w:rsidP="00A90FB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0FB6" w:rsidRPr="00A90FB6" w:rsidRDefault="00A90FB6" w:rsidP="00A90FB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90FB6">
        <w:rPr>
          <w:rFonts w:ascii="Times New Roman" w:hAnsi="Times New Roman" w:cs="Times New Roman"/>
          <w:sz w:val="28"/>
          <w:szCs w:val="28"/>
          <w:lang w:eastAsia="ru-RU"/>
        </w:rPr>
        <w:t>к проекту постановления Правительства Кыргызской Республики</w:t>
      </w:r>
    </w:p>
    <w:p w:rsidR="00A90FB6" w:rsidRPr="00A90FB6" w:rsidRDefault="00A90FB6" w:rsidP="00A90FB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90FB6">
        <w:rPr>
          <w:rFonts w:ascii="Times New Roman" w:hAnsi="Times New Roman" w:cs="Times New Roman"/>
          <w:sz w:val="28"/>
          <w:szCs w:val="28"/>
          <w:lang w:eastAsia="ru-RU"/>
        </w:rPr>
        <w:t xml:space="preserve">«О внесении изменения в </w:t>
      </w:r>
      <w:hyperlink r:id="rId11" w:history="1">
        <w:r w:rsidRPr="00A90FB6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A90FB6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 Кыргызской Республики «Об утверждении базовой суммы налога на основе добровольного патента по видам предпринимательской деятельности»</w:t>
      </w:r>
    </w:p>
    <w:p w:rsidR="00A90FB6" w:rsidRPr="00A90FB6" w:rsidRDefault="00A90FB6" w:rsidP="00A90FB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90FB6">
        <w:rPr>
          <w:rFonts w:ascii="Times New Roman" w:hAnsi="Times New Roman" w:cs="Times New Roman"/>
          <w:sz w:val="28"/>
          <w:szCs w:val="28"/>
          <w:lang w:eastAsia="ru-RU"/>
        </w:rPr>
        <w:t>от 30 декабря 2008 года № 733</w:t>
      </w:r>
    </w:p>
    <w:p w:rsidR="00A90FB6" w:rsidRDefault="00A90FB6" w:rsidP="003C2DF8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E9A" w:rsidRPr="00054D4D" w:rsidRDefault="009C6E9A" w:rsidP="00054D4D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6E9A">
        <w:rPr>
          <w:rFonts w:ascii="Times New Roman" w:eastAsia="Calibri" w:hAnsi="Times New Roman" w:cs="Times New Roman"/>
          <w:sz w:val="28"/>
          <w:szCs w:val="28"/>
        </w:rPr>
        <w:t xml:space="preserve">Проект постановления Правительства Кыргызской Республики </w:t>
      </w:r>
      <w:r w:rsidR="00054D4D" w:rsidRPr="00A90FB6">
        <w:rPr>
          <w:rFonts w:ascii="Times New Roman" w:hAnsi="Times New Roman" w:cs="Times New Roman"/>
          <w:sz w:val="28"/>
          <w:szCs w:val="28"/>
          <w:lang w:eastAsia="ru-RU"/>
        </w:rPr>
        <w:t xml:space="preserve">«О внесении изменения в </w:t>
      </w:r>
      <w:hyperlink r:id="rId12" w:history="1">
        <w:r w:rsidR="00054D4D" w:rsidRPr="00A90FB6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="00054D4D" w:rsidRPr="00A90FB6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 Кыргызской Республики «Об утверждении базовой суммы налога на основе добровольного патента по видам предпринимательской деятельности»</w:t>
      </w:r>
      <w:r w:rsidR="00054D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4D4D" w:rsidRPr="00A90FB6">
        <w:rPr>
          <w:rFonts w:ascii="Times New Roman" w:hAnsi="Times New Roman" w:cs="Times New Roman"/>
          <w:sz w:val="28"/>
          <w:szCs w:val="28"/>
          <w:lang w:eastAsia="ru-RU"/>
        </w:rPr>
        <w:t>от 30 декабря 2008 года № 733</w:t>
      </w:r>
      <w:r w:rsidR="00054D4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9C6E9A">
        <w:rPr>
          <w:rFonts w:ascii="Times New Roman" w:eastAsia="Calibri" w:hAnsi="Times New Roman" w:cs="Times New Roman"/>
          <w:sz w:val="28"/>
          <w:szCs w:val="28"/>
        </w:rPr>
        <w:t xml:space="preserve">подготовлен в целях оптимизации налогообложения на </w:t>
      </w:r>
      <w:r w:rsidR="005002B0">
        <w:rPr>
          <w:rFonts w:ascii="Times New Roman" w:eastAsia="Calibri" w:hAnsi="Times New Roman" w:cs="Times New Roman"/>
          <w:sz w:val="28"/>
          <w:szCs w:val="28"/>
        </w:rPr>
        <w:t>строительные материалы.</w:t>
      </w:r>
    </w:p>
    <w:p w:rsidR="002D7CAD" w:rsidRDefault="002D7CAD" w:rsidP="002D7CAD">
      <w:pPr>
        <w:spacing w:after="6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что, з</w:t>
      </w:r>
      <w:r w:rsidRPr="002D7CAD">
        <w:rPr>
          <w:rFonts w:ascii="Times New Roman" w:hAnsi="Times New Roman" w:cs="Times New Roman"/>
          <w:color w:val="000000"/>
          <w:sz w:val="28"/>
          <w:szCs w:val="28"/>
        </w:rPr>
        <w:t>а период с 2011 года по 2012 годы, включая 9 месяцев 2013 года, наблюдается снижение объемов реализации шифера, производимого в Кыргызской Республике. При этом наиболее резкое снижение объемов реализации продукции наблюдается в Республике Казахстан, где по сравнению с 2011 годом объемы реализации упали в 10 раз.</w:t>
      </w:r>
    </w:p>
    <w:p w:rsidR="00AA6C35" w:rsidRDefault="00AA6C35" w:rsidP="00AA6C35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примеру, </w:t>
      </w:r>
      <w:proofErr w:type="spellStart"/>
      <w:r w:rsidRPr="009F7726">
        <w:rPr>
          <w:rFonts w:ascii="Times New Roman" w:hAnsi="Times New Roman" w:cs="Times New Roman"/>
          <w:sz w:val="28"/>
          <w:szCs w:val="28"/>
        </w:rPr>
        <w:t>ОсОО</w:t>
      </w:r>
      <w:proofErr w:type="spellEnd"/>
      <w:r w:rsidRPr="009F7726">
        <w:rPr>
          <w:rFonts w:ascii="Times New Roman" w:hAnsi="Times New Roman" w:cs="Times New Roman"/>
          <w:sz w:val="28"/>
          <w:szCs w:val="28"/>
        </w:rPr>
        <w:t xml:space="preserve"> «Кант </w:t>
      </w:r>
      <w:r>
        <w:rPr>
          <w:rFonts w:ascii="Times New Roman" w:hAnsi="Times New Roman" w:cs="Times New Roman"/>
          <w:sz w:val="28"/>
          <w:szCs w:val="28"/>
        </w:rPr>
        <w:t>ТШП</w:t>
      </w:r>
      <w:r w:rsidRPr="009F7726">
        <w:rPr>
          <w:rFonts w:ascii="Times New Roman" w:hAnsi="Times New Roman" w:cs="Times New Roman"/>
          <w:sz w:val="28"/>
          <w:szCs w:val="28"/>
        </w:rPr>
        <w:t xml:space="preserve">» занимается производством и реализацией шифера. На протяжении ряда лет продукция предприятия пользуется спросом благодаря высокому качеству и производственной культуре, наработанной в течение длительного периода. Это позволило за 2010, 2011, 2012 и 9 месяцев 2013 года уплатить в бюджет нашей республики более 540 миллионов сомов налогов и других обязательных платежей. На </w:t>
      </w:r>
      <w:r>
        <w:rPr>
          <w:rFonts w:ascii="Times New Roman" w:hAnsi="Times New Roman" w:cs="Times New Roman"/>
          <w:sz w:val="28"/>
          <w:szCs w:val="28"/>
        </w:rPr>
        <w:t xml:space="preserve">данном </w:t>
      </w:r>
      <w:r w:rsidRPr="009F7726">
        <w:rPr>
          <w:rFonts w:ascii="Times New Roman" w:hAnsi="Times New Roman" w:cs="Times New Roman"/>
          <w:sz w:val="28"/>
          <w:szCs w:val="28"/>
        </w:rPr>
        <w:t xml:space="preserve">предприятии трудятся </w:t>
      </w:r>
      <w:r w:rsidR="00A9614C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Pr="009F7726">
        <w:rPr>
          <w:rFonts w:ascii="Times New Roman" w:hAnsi="Times New Roman" w:cs="Times New Roman"/>
          <w:sz w:val="28"/>
          <w:szCs w:val="28"/>
        </w:rPr>
        <w:t xml:space="preserve">370 человек. </w:t>
      </w:r>
    </w:p>
    <w:p w:rsidR="00AA6C35" w:rsidRPr="002D7CAD" w:rsidRDefault="00AA6C35" w:rsidP="00AA6C35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726">
        <w:rPr>
          <w:rFonts w:ascii="Times New Roman" w:hAnsi="Times New Roman" w:cs="Times New Roman"/>
          <w:sz w:val="28"/>
          <w:szCs w:val="28"/>
        </w:rPr>
        <w:t>В целом предприятие является финансово устойчивым и способным оперативно реагировать на изменения рынка строительных материалов. Однако в настоящее время на рынке производства и реализации кровельных материалов наблюдаются оп</w:t>
      </w:r>
      <w:r>
        <w:rPr>
          <w:rFonts w:ascii="Times New Roman" w:hAnsi="Times New Roman" w:cs="Times New Roman"/>
          <w:sz w:val="28"/>
          <w:szCs w:val="28"/>
        </w:rPr>
        <w:t>ределенные негативные тенденции.</w:t>
      </w:r>
    </w:p>
    <w:p w:rsidR="00231659" w:rsidRDefault="002D7CAD" w:rsidP="002D7CAD">
      <w:pPr>
        <w:pStyle w:val="1"/>
        <w:shd w:val="clear" w:color="auto" w:fill="auto"/>
        <w:spacing w:before="0" w:line="312" w:lineRule="exact"/>
        <w:ind w:left="20" w:right="2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D7CAD">
        <w:rPr>
          <w:rFonts w:ascii="Times New Roman" w:hAnsi="Times New Roman" w:cs="Times New Roman"/>
          <w:color w:val="000000"/>
          <w:sz w:val="28"/>
          <w:szCs w:val="28"/>
        </w:rPr>
        <w:t xml:space="preserve">Предположительно, резкое снижение объемов реализации шифера в Кыргызской Республике произошло за счет внедрения новых видов кровельной продукции, в том числе по причине ограничений на применение добровольного патента при реализации шифера, установленное постановлением Правительства Кыргызской Республики от 30 декабря 2008 года </w:t>
      </w:r>
      <w:r w:rsidR="00AA6C35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2D7C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1659">
        <w:rPr>
          <w:rFonts w:ascii="Times New Roman" w:hAnsi="Times New Roman" w:cs="Times New Roman"/>
          <w:color w:val="000000"/>
          <w:sz w:val="28"/>
          <w:szCs w:val="28"/>
        </w:rPr>
        <w:t>733 «</w:t>
      </w:r>
      <w:r w:rsidRPr="002D7CAD">
        <w:rPr>
          <w:rFonts w:ascii="Times New Roman" w:hAnsi="Times New Roman" w:cs="Times New Roman"/>
          <w:color w:val="000000"/>
          <w:sz w:val="28"/>
          <w:szCs w:val="28"/>
        </w:rPr>
        <w:t>Об утверждении базовой суммы налога на основе добровольного патента по видам п</w:t>
      </w:r>
      <w:r w:rsidR="00231659">
        <w:rPr>
          <w:rFonts w:ascii="Times New Roman" w:hAnsi="Times New Roman" w:cs="Times New Roman"/>
          <w:color w:val="000000"/>
          <w:sz w:val="28"/>
          <w:szCs w:val="28"/>
        </w:rPr>
        <w:t>редпринимательской деятельности»</w:t>
      </w:r>
      <w:r w:rsidRPr="002D7CAD">
        <w:rPr>
          <w:rFonts w:ascii="Times New Roman" w:hAnsi="Times New Roman" w:cs="Times New Roman"/>
          <w:color w:val="000000"/>
          <w:sz w:val="28"/>
          <w:szCs w:val="28"/>
        </w:rPr>
        <w:t>, поскольку индивидуальные предприниматели, работающие на основании</w:t>
      </w:r>
      <w:proofErr w:type="gramEnd"/>
      <w:r w:rsidRPr="002D7CAD">
        <w:rPr>
          <w:rFonts w:ascii="Times New Roman" w:hAnsi="Times New Roman" w:cs="Times New Roman"/>
          <w:color w:val="000000"/>
          <w:sz w:val="28"/>
          <w:szCs w:val="28"/>
        </w:rPr>
        <w:t xml:space="preserve"> добровольного патента, отказываются брать шифер для реализации, так как по патенту можно продавать все строительные материалы за исключением цемента и шифера. </w:t>
      </w:r>
    </w:p>
    <w:p w:rsidR="00231659" w:rsidRDefault="002D7CAD" w:rsidP="002D7CAD">
      <w:pPr>
        <w:pStyle w:val="1"/>
        <w:shd w:val="clear" w:color="auto" w:fill="auto"/>
        <w:spacing w:before="0" w:line="312" w:lineRule="exact"/>
        <w:ind w:left="20" w:right="20"/>
        <w:rPr>
          <w:rFonts w:ascii="Times New Roman" w:hAnsi="Times New Roman" w:cs="Times New Roman"/>
          <w:color w:val="000000"/>
          <w:sz w:val="28"/>
          <w:szCs w:val="28"/>
        </w:rPr>
      </w:pPr>
      <w:r w:rsidRPr="002D7CAD">
        <w:rPr>
          <w:rFonts w:ascii="Times New Roman" w:hAnsi="Times New Roman" w:cs="Times New Roman"/>
          <w:color w:val="000000"/>
          <w:sz w:val="28"/>
          <w:szCs w:val="28"/>
        </w:rPr>
        <w:t xml:space="preserve">Данное обстоятельство не позволяет отечественным производителям шифера использовать сеть реализации строительных материалов, осуществляемую с применением добровольных патентов. </w:t>
      </w:r>
    </w:p>
    <w:p w:rsidR="00231659" w:rsidRDefault="002D7CAD" w:rsidP="002D7CAD">
      <w:pPr>
        <w:pStyle w:val="1"/>
        <w:shd w:val="clear" w:color="auto" w:fill="auto"/>
        <w:spacing w:before="0" w:line="312" w:lineRule="exact"/>
        <w:ind w:left="20" w:right="20"/>
        <w:rPr>
          <w:rFonts w:ascii="Times New Roman" w:hAnsi="Times New Roman" w:cs="Times New Roman"/>
          <w:color w:val="000000"/>
          <w:sz w:val="28"/>
          <w:szCs w:val="28"/>
        </w:rPr>
      </w:pPr>
      <w:r w:rsidRPr="002D7CAD">
        <w:rPr>
          <w:rFonts w:ascii="Times New Roman" w:hAnsi="Times New Roman" w:cs="Times New Roman"/>
          <w:color w:val="000000"/>
          <w:sz w:val="28"/>
          <w:szCs w:val="28"/>
        </w:rPr>
        <w:t>Таким образом</w:t>
      </w:r>
      <w:r w:rsidR="0023165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D7CAD">
        <w:rPr>
          <w:rFonts w:ascii="Times New Roman" w:hAnsi="Times New Roman" w:cs="Times New Roman"/>
          <w:color w:val="000000"/>
          <w:sz w:val="28"/>
          <w:szCs w:val="28"/>
        </w:rPr>
        <w:t xml:space="preserve"> сложившаяся практика приводит к тому, что часть потребителей не мо</w:t>
      </w:r>
      <w:r w:rsidR="00231659">
        <w:rPr>
          <w:rFonts w:ascii="Times New Roman" w:hAnsi="Times New Roman" w:cs="Times New Roman"/>
          <w:color w:val="000000"/>
          <w:sz w:val="28"/>
          <w:szCs w:val="28"/>
        </w:rPr>
        <w:t>гут</w:t>
      </w:r>
      <w:r w:rsidRPr="002D7CAD">
        <w:rPr>
          <w:rFonts w:ascii="Times New Roman" w:hAnsi="Times New Roman" w:cs="Times New Roman"/>
          <w:color w:val="000000"/>
          <w:sz w:val="28"/>
          <w:szCs w:val="28"/>
        </w:rPr>
        <w:t xml:space="preserve"> воспользоваться относительно дешевой и качественной </w:t>
      </w:r>
      <w:r w:rsidRPr="002D7CA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продукцией отечественных предприятий Кыргызской Республики. Вместо этого растет потребление импортной кровельной продукции, которая успешно реализуется с применением добровольных патентов. </w:t>
      </w:r>
    </w:p>
    <w:p w:rsidR="002D7CAD" w:rsidRDefault="002D7CAD" w:rsidP="002D7CAD">
      <w:pPr>
        <w:pStyle w:val="1"/>
        <w:shd w:val="clear" w:color="auto" w:fill="auto"/>
        <w:spacing w:before="0" w:line="312" w:lineRule="exact"/>
        <w:ind w:left="20" w:right="20"/>
        <w:rPr>
          <w:rFonts w:ascii="Times New Roman" w:hAnsi="Times New Roman" w:cs="Times New Roman"/>
          <w:color w:val="000000"/>
          <w:sz w:val="28"/>
          <w:szCs w:val="28"/>
        </w:rPr>
      </w:pPr>
      <w:r w:rsidRPr="002D7CAD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отечественные предприятия поставлены в неравные условия с </w:t>
      </w:r>
      <w:proofErr w:type="spellStart"/>
      <w:r w:rsidRPr="002D7CAD">
        <w:rPr>
          <w:rFonts w:ascii="Times New Roman" w:hAnsi="Times New Roman" w:cs="Times New Roman"/>
          <w:color w:val="000000"/>
          <w:sz w:val="28"/>
          <w:szCs w:val="28"/>
        </w:rPr>
        <w:t>реализаторами</w:t>
      </w:r>
      <w:proofErr w:type="spellEnd"/>
      <w:r w:rsidRPr="002D7CAD">
        <w:rPr>
          <w:rFonts w:ascii="Times New Roman" w:hAnsi="Times New Roman" w:cs="Times New Roman"/>
          <w:color w:val="000000"/>
          <w:sz w:val="28"/>
          <w:szCs w:val="28"/>
        </w:rPr>
        <w:t xml:space="preserve"> импортной кровельной продукции, что негативно сказывается на производственном потенциале Кыргызской Республики в целом.</w:t>
      </w:r>
    </w:p>
    <w:p w:rsidR="002D7CAD" w:rsidRDefault="001038E6" w:rsidP="002D7CAD">
      <w:pPr>
        <w:pStyle w:val="1"/>
        <w:shd w:val="clear" w:color="auto" w:fill="auto"/>
        <w:spacing w:before="0" w:line="312" w:lineRule="exact"/>
        <w:ind w:left="20" w:right="2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D7CAD" w:rsidRPr="002D7CAD">
        <w:rPr>
          <w:rFonts w:ascii="Times New Roman" w:hAnsi="Times New Roman" w:cs="Times New Roman"/>
          <w:color w:val="000000"/>
          <w:sz w:val="28"/>
          <w:szCs w:val="28"/>
        </w:rPr>
        <w:t xml:space="preserve"> целях поддержки отечественного производства кровельных материалов, устранения торговых барьеров при его реализации, улучшения администрирования и увеличения налоговых поступлений в бюджет, а также в соответствии с частью 1 статьи 353 и частью 1 статьи 354 Налогового кодекса Кыргызской Республики предлагается исключить норму, которой установлено ограничение на применение добровольного патента при реализации шифера.</w:t>
      </w:r>
      <w:proofErr w:type="gramEnd"/>
    </w:p>
    <w:p w:rsidR="00AA4C75" w:rsidRPr="00AA4C75" w:rsidRDefault="00AA4C75" w:rsidP="00DC036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C75">
        <w:rPr>
          <w:rFonts w:ascii="Times New Roman" w:hAnsi="Times New Roman" w:cs="Times New Roman"/>
          <w:sz w:val="28"/>
          <w:szCs w:val="28"/>
        </w:rPr>
        <w:t xml:space="preserve">Для обеспечения общественного обсуждения и реализации статьи 22 Закона Кыргызской Республики «О нормативных правовых актах Кыргызской Республики», данный законопроект размещен на официальном сайте </w:t>
      </w:r>
      <w:r w:rsidRPr="00AA4C75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</w:t>
      </w:r>
      <w:r w:rsidR="00DC0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Кыргызской Республики</w:t>
      </w:r>
      <w:r w:rsidRPr="00AA4C7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A4C75">
        <w:rPr>
          <w:rFonts w:ascii="Times New Roman" w:hAnsi="Times New Roman" w:cs="Times New Roman"/>
          <w:sz w:val="28"/>
          <w:szCs w:val="28"/>
        </w:rPr>
        <w:t xml:space="preserve"> замечаний и предложений не поступало.</w:t>
      </w:r>
    </w:p>
    <w:p w:rsidR="001038E6" w:rsidRPr="001038E6" w:rsidRDefault="001038E6" w:rsidP="001038E6">
      <w:pPr>
        <w:pStyle w:val="NoSpacing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38E6">
        <w:rPr>
          <w:rFonts w:ascii="Times New Roman" w:eastAsia="Calibri" w:hAnsi="Times New Roman" w:cs="Times New Roman"/>
          <w:sz w:val="28"/>
          <w:szCs w:val="28"/>
        </w:rPr>
        <w:t xml:space="preserve">Цели, задачи и предмет правового регулирования данного проекта и содержания акта не противоречат Конституции Кыргызской Республики  и законодательству Кыргызской Республики, а также соответствуют требованиям правил установленной Инструкцией по законодательной технике, утвержденной постановлением </w:t>
      </w:r>
      <w:proofErr w:type="spellStart"/>
      <w:r w:rsidRPr="001038E6">
        <w:rPr>
          <w:rFonts w:ascii="Times New Roman" w:eastAsia="Calibri" w:hAnsi="Times New Roman" w:cs="Times New Roman"/>
          <w:sz w:val="28"/>
          <w:szCs w:val="28"/>
        </w:rPr>
        <w:t>Жогорку</w:t>
      </w:r>
      <w:proofErr w:type="spellEnd"/>
      <w:r w:rsidRPr="001038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038E6">
        <w:rPr>
          <w:rFonts w:ascii="Times New Roman" w:eastAsia="Calibri" w:hAnsi="Times New Roman" w:cs="Times New Roman"/>
          <w:sz w:val="28"/>
          <w:szCs w:val="28"/>
        </w:rPr>
        <w:t>Кенеша</w:t>
      </w:r>
      <w:proofErr w:type="spellEnd"/>
      <w:r w:rsidRPr="001038E6">
        <w:rPr>
          <w:rFonts w:ascii="Times New Roman" w:eastAsia="Calibri" w:hAnsi="Times New Roman" w:cs="Times New Roman"/>
          <w:sz w:val="28"/>
          <w:szCs w:val="28"/>
        </w:rPr>
        <w:t xml:space="preserve"> Кыргызской Республики от 8 июня 2006 года № 1064-III. </w:t>
      </w:r>
    </w:p>
    <w:p w:rsidR="001038E6" w:rsidRPr="001038E6" w:rsidRDefault="001038E6" w:rsidP="001038E6">
      <w:pPr>
        <w:pStyle w:val="NoSpacing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38E6">
        <w:rPr>
          <w:rFonts w:ascii="Times New Roman" w:eastAsia="Calibri" w:hAnsi="Times New Roman" w:cs="Times New Roman"/>
          <w:sz w:val="28"/>
          <w:szCs w:val="28"/>
        </w:rPr>
        <w:t xml:space="preserve">Следует отметить, что действие данного проекта не приведет к социальным, экономическим, правозащитным, </w:t>
      </w:r>
      <w:proofErr w:type="spellStart"/>
      <w:r w:rsidRPr="001038E6">
        <w:rPr>
          <w:rFonts w:ascii="Times New Roman" w:eastAsia="Calibri" w:hAnsi="Times New Roman" w:cs="Times New Roman"/>
          <w:sz w:val="28"/>
          <w:szCs w:val="28"/>
        </w:rPr>
        <w:t>гендерным</w:t>
      </w:r>
      <w:proofErr w:type="spellEnd"/>
      <w:r w:rsidRPr="001038E6">
        <w:rPr>
          <w:rFonts w:ascii="Times New Roman" w:eastAsia="Calibri" w:hAnsi="Times New Roman" w:cs="Times New Roman"/>
          <w:sz w:val="28"/>
          <w:szCs w:val="28"/>
        </w:rPr>
        <w:t xml:space="preserve">, экологическим и коррупционным последствиям, что означает не обязательность проведения специализированных видов экспертиз. </w:t>
      </w:r>
    </w:p>
    <w:p w:rsidR="001038E6" w:rsidRPr="001038E6" w:rsidRDefault="001038E6" w:rsidP="001038E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038E6">
        <w:rPr>
          <w:rFonts w:ascii="Times New Roman" w:eastAsia="Calibri" w:hAnsi="Times New Roman" w:cs="Times New Roman"/>
          <w:sz w:val="28"/>
          <w:szCs w:val="28"/>
        </w:rPr>
        <w:t>В связи с вышеизложенным и в целях оптимизации налогообложения налогом на строительные материалы,</w:t>
      </w:r>
      <w:r w:rsidRPr="001038E6">
        <w:rPr>
          <w:rFonts w:ascii="Times New Roman" w:hAnsi="Times New Roman" w:cs="Times New Roman"/>
          <w:sz w:val="28"/>
          <w:szCs w:val="28"/>
        </w:rPr>
        <w:t xml:space="preserve"> вносится на рассмотрение проект </w:t>
      </w:r>
      <w:r w:rsidRPr="001038E6">
        <w:rPr>
          <w:rFonts w:ascii="Times New Roman" w:eastAsia="Calibri" w:hAnsi="Times New Roman" w:cs="Times New Roman"/>
          <w:sz w:val="28"/>
          <w:szCs w:val="28"/>
        </w:rPr>
        <w:t xml:space="preserve">постановления Правительства Кыргызской Республики </w:t>
      </w:r>
      <w:r w:rsidRPr="001038E6">
        <w:rPr>
          <w:rFonts w:ascii="Times New Roman" w:hAnsi="Times New Roman" w:cs="Times New Roman"/>
          <w:sz w:val="28"/>
          <w:szCs w:val="28"/>
          <w:lang w:eastAsia="ru-RU"/>
        </w:rPr>
        <w:t xml:space="preserve">«О внесении изменения в </w:t>
      </w:r>
      <w:hyperlink r:id="rId13" w:history="1">
        <w:r w:rsidRPr="001038E6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1038E6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 Кыргызской Республики «Об утверждении базовой суммы налога на основе добровольного патента по видам предпринимательской деятельности» от 30 декабря 2008 года № 733.</w:t>
      </w:r>
      <w:proofErr w:type="gramEnd"/>
    </w:p>
    <w:p w:rsidR="002D7CAD" w:rsidRDefault="002D7CAD" w:rsidP="003C2DF8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CAD" w:rsidRPr="005B57D8" w:rsidRDefault="002D7CAD" w:rsidP="005B57D8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621" w:rsidRPr="005B57D8" w:rsidRDefault="00F55621" w:rsidP="005B57D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57D8" w:rsidRPr="005B57D8" w:rsidRDefault="005B57D8" w:rsidP="005B57D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621" w:rsidRPr="005B57D8" w:rsidRDefault="00F55621" w:rsidP="005B57D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621" w:rsidRDefault="00F55621" w:rsidP="005B57D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57D8" w:rsidRPr="005B57D8" w:rsidRDefault="005B57D8" w:rsidP="005B57D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621" w:rsidRPr="005B57D8" w:rsidRDefault="00F55621" w:rsidP="005B57D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621" w:rsidRPr="00A87AE0" w:rsidRDefault="00F55621" w:rsidP="00F5562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AE0">
        <w:rPr>
          <w:rFonts w:ascii="Times New Roman" w:hAnsi="Times New Roman" w:cs="Times New Roman"/>
          <w:b/>
          <w:sz w:val="28"/>
          <w:szCs w:val="28"/>
        </w:rPr>
        <w:lastRenderedPageBreak/>
        <w:t>Сравнительная таблица</w:t>
      </w:r>
    </w:p>
    <w:p w:rsidR="00F55621" w:rsidRPr="00E8258F" w:rsidRDefault="00F55621" w:rsidP="00F556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5621" w:rsidRDefault="00F55621" w:rsidP="00F556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5621" w:rsidRDefault="00F55621" w:rsidP="00F55621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БАЗОВАЯ СУММА </w:t>
      </w:r>
    </w:p>
    <w:p w:rsidR="00F55621" w:rsidRDefault="00F55621" w:rsidP="00F55621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645A6">
        <w:rPr>
          <w:rFonts w:ascii="Times New Roman" w:hAnsi="Times New Roman" w:cs="Times New Roman"/>
          <w:sz w:val="28"/>
          <w:szCs w:val="28"/>
          <w:lang w:eastAsia="ru-RU"/>
        </w:rPr>
        <w:t>налога на основе добровольного патента по видам предпринимательской деятельности</w:t>
      </w:r>
    </w:p>
    <w:p w:rsidR="00F55621" w:rsidRDefault="00F55621" w:rsidP="00F55621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5621" w:rsidRDefault="00F55621" w:rsidP="00F55621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73" w:type="pct"/>
        <w:tblInd w:w="276" w:type="dxa"/>
        <w:tblCellMar>
          <w:left w:w="0" w:type="dxa"/>
          <w:right w:w="0" w:type="dxa"/>
        </w:tblCellMar>
        <w:tblLook w:val="04A0"/>
      </w:tblPr>
      <w:tblGrid>
        <w:gridCol w:w="594"/>
        <w:gridCol w:w="1965"/>
        <w:gridCol w:w="1101"/>
        <w:gridCol w:w="1560"/>
        <w:gridCol w:w="1910"/>
        <w:gridCol w:w="1207"/>
        <w:gridCol w:w="1560"/>
      </w:tblGrid>
      <w:tr w:rsidR="00F55621" w:rsidRPr="002645A6" w:rsidTr="005B57D8">
        <w:tc>
          <w:tcPr>
            <w:tcW w:w="263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621" w:rsidRDefault="00D24AC6" w:rsidP="0098457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="00F55621" w:rsidRPr="00EA736F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Постановление</w:t>
              </w:r>
            </w:hyperlink>
            <w:r w:rsidR="00F55621" w:rsidRPr="00EA73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Правительства </w:t>
            </w:r>
          </w:p>
          <w:p w:rsidR="00F55621" w:rsidRPr="00EA736F" w:rsidRDefault="00F55621" w:rsidP="0098457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73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Кыргызской Республики</w:t>
            </w:r>
          </w:p>
          <w:p w:rsidR="00F55621" w:rsidRPr="00EA736F" w:rsidRDefault="00F55621" w:rsidP="0098457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73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«Об утверждении базовой суммы налога на основе добровольного патента по видам предпринимательской деятельности»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73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30 декабря 2008 года № 733</w:t>
            </w:r>
          </w:p>
        </w:tc>
        <w:tc>
          <w:tcPr>
            <w:tcW w:w="236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55621" w:rsidRDefault="00F55621" w:rsidP="00984570">
            <w:pPr>
              <w:tabs>
                <w:tab w:val="left" w:pos="706"/>
              </w:tabs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E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 постановления Правительства Кыргызской Республики </w:t>
            </w:r>
          </w:p>
          <w:p w:rsidR="00F55621" w:rsidRDefault="00F55621" w:rsidP="00984570">
            <w:pPr>
              <w:tabs>
                <w:tab w:val="left" w:pos="706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0F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«О внесении изменения в </w:t>
            </w:r>
            <w:hyperlink r:id="rId15" w:history="1">
              <w:r w:rsidRPr="00A90FB6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постановление</w:t>
              </w:r>
            </w:hyperlink>
            <w:r w:rsidRPr="00A90F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Правительства Кыргызской Республики «Об утверждении базовой суммы налога на основе добровольного патента по видам предпринимательской деятельности»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55621" w:rsidRPr="002645A6" w:rsidRDefault="00F55621" w:rsidP="00984570">
            <w:pPr>
              <w:tabs>
                <w:tab w:val="left" w:pos="706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F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30 декабря 2008 года № 733</w:t>
            </w:r>
          </w:p>
        </w:tc>
      </w:tr>
      <w:tr w:rsidR="00F55621" w:rsidRPr="002645A6" w:rsidTr="005B57D8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621" w:rsidRPr="002645A6" w:rsidRDefault="00F55621" w:rsidP="0098457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264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264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64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264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9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621" w:rsidRPr="002645A6" w:rsidRDefault="00F55621" w:rsidP="00984570">
            <w:pPr>
              <w:spacing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вида деятельности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621" w:rsidRPr="002645A6" w:rsidRDefault="00F55621" w:rsidP="0098457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по ГКЭД</w:t>
            </w:r>
          </w:p>
        </w:tc>
        <w:tc>
          <w:tcPr>
            <w:tcW w:w="7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621" w:rsidRPr="002645A6" w:rsidRDefault="00F55621" w:rsidP="0098457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Базовая сумма налога (в сомах на 30 дней)</w:t>
            </w:r>
          </w:p>
        </w:tc>
        <w:tc>
          <w:tcPr>
            <w:tcW w:w="9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55621" w:rsidRPr="002645A6" w:rsidRDefault="00F55621" w:rsidP="00984570">
            <w:pPr>
              <w:spacing w:after="6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вида деятельности</w:t>
            </w:r>
          </w:p>
        </w:tc>
        <w:tc>
          <w:tcPr>
            <w:tcW w:w="6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55621" w:rsidRPr="002645A6" w:rsidRDefault="00F55621" w:rsidP="0098457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по ГКЭД</w:t>
            </w:r>
          </w:p>
        </w:tc>
        <w:tc>
          <w:tcPr>
            <w:tcW w:w="7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55621" w:rsidRPr="002645A6" w:rsidRDefault="00F55621" w:rsidP="0098457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Базовая сумма налога (в сомах на 30 дней)</w:t>
            </w:r>
          </w:p>
        </w:tc>
      </w:tr>
      <w:tr w:rsidR="00F55621" w:rsidRPr="002645A6" w:rsidTr="005B57D8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621" w:rsidRPr="002645A6" w:rsidRDefault="00F55621" w:rsidP="00984570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621" w:rsidRPr="002645A6" w:rsidRDefault="00F55621" w:rsidP="00984570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621" w:rsidRPr="002645A6" w:rsidRDefault="00F55621" w:rsidP="00984570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621" w:rsidRPr="002645A6" w:rsidRDefault="00F55621" w:rsidP="00984570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5621" w:rsidRPr="002645A6" w:rsidRDefault="00F55621" w:rsidP="00984570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5621" w:rsidRPr="002645A6" w:rsidRDefault="00F55621" w:rsidP="00984570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5621" w:rsidRPr="002645A6" w:rsidRDefault="00F55621" w:rsidP="00984570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55621" w:rsidRPr="002645A6" w:rsidTr="005B57D8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621" w:rsidRPr="002645A6" w:rsidRDefault="00F55621" w:rsidP="00984570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621" w:rsidRPr="002645A6" w:rsidRDefault="00F55621" w:rsidP="00984570">
            <w:pPr>
              <w:spacing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строительных материалов (за исключением цемента, шифера)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621" w:rsidRPr="002645A6" w:rsidRDefault="00F55621" w:rsidP="00984570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52.62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621" w:rsidRPr="002645A6" w:rsidRDefault="00F55621" w:rsidP="00984570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5621" w:rsidRPr="002645A6" w:rsidRDefault="00F55621" w:rsidP="00984570">
            <w:pPr>
              <w:spacing w:after="6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строительных материалов (за исключением цемента)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5621" w:rsidRPr="002645A6" w:rsidRDefault="00F55621" w:rsidP="00984570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52.62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5621" w:rsidRPr="002645A6" w:rsidRDefault="00F55621" w:rsidP="00984570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</w:tr>
    </w:tbl>
    <w:p w:rsidR="00F55621" w:rsidRDefault="00F55621" w:rsidP="00F556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5621" w:rsidRPr="005B57D8" w:rsidRDefault="00F55621" w:rsidP="005B57D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621" w:rsidRPr="005B57D8" w:rsidRDefault="00F55621" w:rsidP="005B57D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621" w:rsidRPr="005B57D8" w:rsidRDefault="00F55621" w:rsidP="005B57D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621" w:rsidRPr="005B57D8" w:rsidRDefault="00F55621" w:rsidP="005B57D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621" w:rsidRPr="005B57D8" w:rsidRDefault="00F55621" w:rsidP="005B57D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621" w:rsidRPr="005B57D8" w:rsidRDefault="00F55621" w:rsidP="005B57D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621" w:rsidRPr="005B57D8" w:rsidRDefault="00F55621" w:rsidP="005B57D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F55621" w:rsidRPr="005B57D8" w:rsidSect="003C2DF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93E47"/>
    <w:multiLevelType w:val="hybridMultilevel"/>
    <w:tmpl w:val="75E682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C2DF8"/>
    <w:rsid w:val="00054D4D"/>
    <w:rsid w:val="001038E6"/>
    <w:rsid w:val="001719B3"/>
    <w:rsid w:val="00231659"/>
    <w:rsid w:val="002D7CAD"/>
    <w:rsid w:val="00367FB9"/>
    <w:rsid w:val="003C2DF8"/>
    <w:rsid w:val="00401978"/>
    <w:rsid w:val="005002B0"/>
    <w:rsid w:val="00510E14"/>
    <w:rsid w:val="00570C59"/>
    <w:rsid w:val="00592578"/>
    <w:rsid w:val="005A3D32"/>
    <w:rsid w:val="005B57D8"/>
    <w:rsid w:val="005F5D44"/>
    <w:rsid w:val="00643EB2"/>
    <w:rsid w:val="008720E4"/>
    <w:rsid w:val="008D2D21"/>
    <w:rsid w:val="009C682F"/>
    <w:rsid w:val="009C6E9A"/>
    <w:rsid w:val="009E14D4"/>
    <w:rsid w:val="00A90FB6"/>
    <w:rsid w:val="00A9614C"/>
    <w:rsid w:val="00AA4C75"/>
    <w:rsid w:val="00AA6C35"/>
    <w:rsid w:val="00BA3261"/>
    <w:rsid w:val="00BA791A"/>
    <w:rsid w:val="00D13FF6"/>
    <w:rsid w:val="00D15F9C"/>
    <w:rsid w:val="00D24AC6"/>
    <w:rsid w:val="00DC0362"/>
    <w:rsid w:val="00E11CD2"/>
    <w:rsid w:val="00EF65B4"/>
    <w:rsid w:val="00F55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2DF8"/>
    <w:rPr>
      <w:color w:val="0000FF"/>
      <w:u w:val="single"/>
    </w:rPr>
  </w:style>
  <w:style w:type="paragraph" w:customStyle="1" w:styleId="tkKomentarij">
    <w:name w:val="_Комментарий (tkKomentarij)"/>
    <w:basedOn w:val="Normal"/>
    <w:rsid w:val="003C2DF8"/>
    <w:pPr>
      <w:spacing w:after="60"/>
      <w:ind w:firstLine="567"/>
      <w:jc w:val="both"/>
    </w:pPr>
    <w:rPr>
      <w:rFonts w:ascii="Arial" w:eastAsia="Times New Roman" w:hAnsi="Arial" w:cs="Arial"/>
      <w:i/>
      <w:iCs/>
      <w:color w:val="006600"/>
      <w:sz w:val="20"/>
      <w:szCs w:val="20"/>
      <w:lang w:eastAsia="ru-RU"/>
    </w:rPr>
  </w:style>
  <w:style w:type="paragraph" w:customStyle="1" w:styleId="tkNazvanie">
    <w:name w:val="_Название (tkNazvanie)"/>
    <w:basedOn w:val="Normal"/>
    <w:rsid w:val="003C2DF8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Podpis">
    <w:name w:val="_Подпись (tkPodpis)"/>
    <w:basedOn w:val="Normal"/>
    <w:rsid w:val="003C2DF8"/>
    <w:pPr>
      <w:spacing w:after="6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Rekvizit">
    <w:name w:val="_Реквизит (tkRekvizit)"/>
    <w:basedOn w:val="Normal"/>
    <w:rsid w:val="003C2DF8"/>
    <w:pPr>
      <w:spacing w:before="200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Tekst">
    <w:name w:val="_Текст обычный (tkTekst)"/>
    <w:basedOn w:val="Normal"/>
    <w:rsid w:val="003C2DF8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Forma">
    <w:name w:val="_Форма (tkForma)"/>
    <w:basedOn w:val="Normal"/>
    <w:rsid w:val="003C2DF8"/>
    <w:pPr>
      <w:ind w:left="1134" w:right="1134"/>
      <w:jc w:val="center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styleId="NoSpacing">
    <w:name w:val="No Spacing"/>
    <w:uiPriority w:val="1"/>
    <w:qFormat/>
    <w:rsid w:val="003C2DF8"/>
    <w:pPr>
      <w:spacing w:after="0" w:line="240" w:lineRule="auto"/>
    </w:pPr>
  </w:style>
  <w:style w:type="character" w:customStyle="1" w:styleId="2">
    <w:name w:val="Основной текст2"/>
    <w:basedOn w:val="DefaultParagraphFont"/>
    <w:rsid w:val="00054D4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a">
    <w:name w:val="Основной текст_"/>
    <w:basedOn w:val="DefaultParagraphFont"/>
    <w:link w:val="1"/>
    <w:rsid w:val="002D7CAD"/>
    <w:rPr>
      <w:rFonts w:ascii="Arial" w:eastAsia="Arial" w:hAnsi="Arial" w:cs="Arial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2D7CAD"/>
    <w:pPr>
      <w:widowControl w:val="0"/>
      <w:shd w:val="clear" w:color="auto" w:fill="FFFFFF"/>
      <w:spacing w:before="240" w:after="0" w:line="307" w:lineRule="exact"/>
      <w:ind w:firstLine="740"/>
      <w:jc w:val="both"/>
    </w:pPr>
    <w:rPr>
      <w:rFonts w:ascii="Arial" w:eastAsia="Arial" w:hAnsi="Arial" w:cs="Arial"/>
      <w:sz w:val="27"/>
      <w:szCs w:val="27"/>
    </w:rPr>
  </w:style>
  <w:style w:type="paragraph" w:customStyle="1" w:styleId="10">
    <w:name w:val="Без интервала1"/>
    <w:rsid w:val="00F5562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20">
    <w:name w:val="Font Style20"/>
    <w:basedOn w:val="DefaultParagraphFont"/>
    <w:rsid w:val="00F5562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oktom://db/87377" TargetMode="External"/><Relationship Id="rId13" Type="http://schemas.openxmlformats.org/officeDocument/2006/relationships/hyperlink" Target="toktom://db/87377" TargetMode="External"/><Relationship Id="rId3" Type="http://schemas.openxmlformats.org/officeDocument/2006/relationships/settings" Target="settings.xml"/><Relationship Id="rId7" Type="http://schemas.openxmlformats.org/officeDocument/2006/relationships/hyperlink" Target="toktom://db/113385" TargetMode="External"/><Relationship Id="rId12" Type="http://schemas.openxmlformats.org/officeDocument/2006/relationships/hyperlink" Target="toktom://db/8737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toktom://db/113385" TargetMode="External"/><Relationship Id="rId11" Type="http://schemas.openxmlformats.org/officeDocument/2006/relationships/hyperlink" Target="toktom://db/87377" TargetMode="External"/><Relationship Id="rId5" Type="http://schemas.openxmlformats.org/officeDocument/2006/relationships/hyperlink" Target="toktom://db/87377" TargetMode="External"/><Relationship Id="rId15" Type="http://schemas.openxmlformats.org/officeDocument/2006/relationships/hyperlink" Target="toktom://db/87377" TargetMode="External"/><Relationship Id="rId10" Type="http://schemas.openxmlformats.org/officeDocument/2006/relationships/hyperlink" Target="toktom://db/873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oktom://db/87377" TargetMode="External"/><Relationship Id="rId14" Type="http://schemas.openxmlformats.org/officeDocument/2006/relationships/hyperlink" Target="toktom://db/873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andakulov</dc:creator>
  <cp:keywords/>
  <dc:description/>
  <cp:lastModifiedBy>gulnara</cp:lastModifiedBy>
  <cp:revision>2</cp:revision>
  <dcterms:created xsi:type="dcterms:W3CDTF">2014-01-20T11:56:00Z</dcterms:created>
  <dcterms:modified xsi:type="dcterms:W3CDTF">2014-01-20T11:56:00Z</dcterms:modified>
</cp:coreProperties>
</file>